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C1" w:rsidRDefault="00B42CC1" w:rsidP="00753B4C">
      <w:pPr>
        <w:pStyle w:val="Titre1"/>
        <w:ind w:right="1"/>
        <w:rPr>
          <w:b w:val="0"/>
        </w:rPr>
      </w:pPr>
      <w:r>
        <w:rPr>
          <w:b w:val="0"/>
        </w:rPr>
        <w:t>CHAPITRE SIX</w:t>
      </w:r>
    </w:p>
    <w:p w:rsidR="00B42CC1" w:rsidRDefault="00B42CC1" w:rsidP="00753B4C">
      <w:pPr>
        <w:pStyle w:val="Titre1"/>
        <w:ind w:right="1"/>
        <w:rPr>
          <w:b w:val="0"/>
        </w:rPr>
      </w:pPr>
    </w:p>
    <w:p w:rsidR="00753B4C" w:rsidRPr="00753B4C" w:rsidRDefault="00753B4C" w:rsidP="00753B4C">
      <w:pPr>
        <w:pStyle w:val="Titre1"/>
        <w:ind w:right="1"/>
        <w:rPr>
          <w:b w:val="0"/>
        </w:rPr>
      </w:pPr>
      <w:r>
        <w:rPr>
          <w:b w:val="0"/>
        </w:rPr>
        <w:t xml:space="preserve">Point de </w:t>
      </w:r>
      <w:r w:rsidRPr="00753B4C">
        <w:rPr>
          <w:b w:val="0"/>
        </w:rPr>
        <w:t>vue de Nichiren sur le mikkyo</w:t>
      </w:r>
    </w:p>
    <w:p w:rsidR="00753B4C" w:rsidRPr="00753B4C" w:rsidRDefault="00753B4C" w:rsidP="00753B4C">
      <w:pPr>
        <w:pStyle w:val="Titre1"/>
        <w:ind w:right="1"/>
        <w:rPr>
          <w:b w:val="0"/>
        </w:rPr>
      </w:pPr>
    </w:p>
    <w:p w:rsidR="00753B4C" w:rsidRPr="00753B4C" w:rsidRDefault="00753B4C" w:rsidP="00753B4C">
      <w:pPr>
        <w:pStyle w:val="Titre1"/>
        <w:ind w:left="0" w:right="1"/>
        <w:jc w:val="left"/>
        <w:rPr>
          <w:b w:val="0"/>
        </w:rPr>
      </w:pPr>
      <w:r w:rsidRPr="00753B4C">
        <w:rPr>
          <w:b w:val="0"/>
        </w:rPr>
        <w:t xml:space="preserve">Une grande partie des érudits qui se </w:t>
      </w:r>
      <w:r>
        <w:rPr>
          <w:b w:val="0"/>
        </w:rPr>
        <w:t>penchent</w:t>
      </w:r>
      <w:r w:rsidRPr="00753B4C">
        <w:rPr>
          <w:b w:val="0"/>
        </w:rPr>
        <w:t xml:space="preserve"> sur les interprétations de Nichiren ont été grandement influencés par sa personnalité fervente et les nombreuses "critiques" qu'il a formulées à l'encontre des différentes écoles bouddhistes </w:t>
      </w:r>
      <w:r w:rsidR="00F25E25">
        <w:rPr>
          <w:b w:val="0"/>
        </w:rPr>
        <w:t xml:space="preserve">influentes </w:t>
      </w:r>
      <w:r w:rsidR="00F25E25" w:rsidRPr="00753B4C">
        <w:rPr>
          <w:b w:val="0"/>
        </w:rPr>
        <w:t>à son époque</w:t>
      </w:r>
      <w:r w:rsidR="00F25E25">
        <w:rPr>
          <w:b w:val="0"/>
        </w:rPr>
        <w:t xml:space="preserve"> et </w:t>
      </w:r>
      <w:r w:rsidRPr="00753B4C">
        <w:rPr>
          <w:b w:val="0"/>
        </w:rPr>
        <w:t>avant.</w:t>
      </w:r>
    </w:p>
    <w:p w:rsidR="00753B4C" w:rsidRDefault="00753B4C" w:rsidP="00753B4C">
      <w:pPr>
        <w:pStyle w:val="Titre1"/>
      </w:pPr>
    </w:p>
    <w:p w:rsidR="00753B4C" w:rsidRDefault="00C977F0" w:rsidP="00C977F0">
      <w:pPr>
        <w:pStyle w:val="Titre1"/>
        <w:ind w:left="0" w:right="1"/>
        <w:jc w:val="left"/>
        <w:rPr>
          <w:b w:val="0"/>
        </w:rPr>
      </w:pPr>
      <w:r w:rsidRPr="00C977F0">
        <w:rPr>
          <w:b w:val="0"/>
        </w:rPr>
        <w:t xml:space="preserve">C’est </w:t>
      </w:r>
      <w:r>
        <w:rPr>
          <w:b w:val="0"/>
        </w:rPr>
        <w:t xml:space="preserve">particulièrement le </w:t>
      </w:r>
      <w:proofErr w:type="gramStart"/>
      <w:r>
        <w:rPr>
          <w:b w:val="0"/>
        </w:rPr>
        <w:t>cas</w:t>
      </w:r>
      <w:proofErr w:type="gramEnd"/>
      <w:r>
        <w:rPr>
          <w:b w:val="0"/>
        </w:rPr>
        <w:t xml:space="preserve"> pour l’opinion de Nichiren sur le </w:t>
      </w:r>
      <w:r w:rsidRPr="00C977F0">
        <w:rPr>
          <w:b w:val="0"/>
          <w:i/>
        </w:rPr>
        <w:t>mikkyo</w:t>
      </w:r>
      <w:r>
        <w:rPr>
          <w:b w:val="0"/>
        </w:rPr>
        <w:t xml:space="preserve"> et l’ésotérisme </w:t>
      </w:r>
      <w:r w:rsidRPr="00C977F0">
        <w:rPr>
          <w:b w:val="0"/>
        </w:rPr>
        <w:t>associés aux écoles Tendai (</w:t>
      </w:r>
      <w:r w:rsidRPr="00C977F0">
        <w:rPr>
          <w:b w:val="0"/>
          <w:i/>
        </w:rPr>
        <w:t>taimitsu</w:t>
      </w:r>
      <w:r w:rsidRPr="00C977F0">
        <w:rPr>
          <w:b w:val="0"/>
        </w:rPr>
        <w:t>) et Shingon (</w:t>
      </w:r>
      <w:r w:rsidRPr="00C977F0">
        <w:rPr>
          <w:b w:val="0"/>
          <w:i/>
        </w:rPr>
        <w:t>tomitsu</w:t>
      </w:r>
      <w:r w:rsidRPr="00C977F0">
        <w:rPr>
          <w:b w:val="0"/>
        </w:rPr>
        <w:t xml:space="preserve">). </w:t>
      </w:r>
      <w:r>
        <w:rPr>
          <w:b w:val="0"/>
        </w:rPr>
        <w:t xml:space="preserve">On admet généralement que </w:t>
      </w:r>
      <w:r w:rsidRPr="00C977F0">
        <w:rPr>
          <w:b w:val="0"/>
        </w:rPr>
        <w:t xml:space="preserve">Nichiren a critiqué </w:t>
      </w:r>
      <w:proofErr w:type="gramStart"/>
      <w:r w:rsidRPr="00C977F0">
        <w:rPr>
          <w:b w:val="0"/>
        </w:rPr>
        <w:t>et</w:t>
      </w:r>
      <w:proofErr w:type="gramEnd"/>
      <w:r w:rsidRPr="00C977F0">
        <w:rPr>
          <w:b w:val="0"/>
        </w:rPr>
        <w:t xml:space="preserve"> rejeté le </w:t>
      </w:r>
      <w:r w:rsidRPr="00C977F0">
        <w:rPr>
          <w:b w:val="0"/>
          <w:i/>
        </w:rPr>
        <w:t>mikkyo</w:t>
      </w:r>
      <w:r w:rsidRPr="00C977F0">
        <w:rPr>
          <w:b w:val="0"/>
        </w:rPr>
        <w:t xml:space="preserve"> </w:t>
      </w:r>
      <w:r>
        <w:rPr>
          <w:b w:val="0"/>
        </w:rPr>
        <w:t xml:space="preserve">pour </w:t>
      </w:r>
      <w:r w:rsidRPr="00C977F0">
        <w:rPr>
          <w:b w:val="0"/>
        </w:rPr>
        <w:t xml:space="preserve">son manque de reconnaissance de l'importance du </w:t>
      </w:r>
      <w:r w:rsidRPr="00C977F0">
        <w:rPr>
          <w:b w:val="0"/>
          <w:i/>
        </w:rPr>
        <w:t>Sutra du Lotus</w:t>
      </w:r>
      <w:r w:rsidRPr="00C977F0">
        <w:rPr>
          <w:b w:val="0"/>
        </w:rPr>
        <w:t xml:space="preserve">, le sutra sur lequel </w:t>
      </w:r>
      <w:r>
        <w:rPr>
          <w:b w:val="0"/>
        </w:rPr>
        <w:t xml:space="preserve">Nichiren </w:t>
      </w:r>
      <w:r w:rsidRPr="00C977F0">
        <w:rPr>
          <w:b w:val="0"/>
        </w:rPr>
        <w:t xml:space="preserve">mettait exclusivement l'accent. La majorité des textes </w:t>
      </w:r>
      <w:r>
        <w:rPr>
          <w:b w:val="0"/>
        </w:rPr>
        <w:t>sur les écoles citent les</w:t>
      </w:r>
      <w:r w:rsidRPr="00C977F0">
        <w:rPr>
          <w:b w:val="0"/>
        </w:rPr>
        <w:t xml:space="preserve"> textes de Nichiren lui-même, notamment que "les calamités [causées] par les deux écoles </w:t>
      </w:r>
      <w:r w:rsidR="006347B8">
        <w:rPr>
          <w:b w:val="0"/>
        </w:rPr>
        <w:t>(</w:t>
      </w:r>
      <w:r w:rsidRPr="00C977F0">
        <w:rPr>
          <w:b w:val="0"/>
        </w:rPr>
        <w:t>Terre pure et Zen</w:t>
      </w:r>
      <w:r w:rsidR="006347B8">
        <w:rPr>
          <w:b w:val="0"/>
        </w:rPr>
        <w:t>)</w:t>
      </w:r>
      <w:r w:rsidRPr="00C977F0">
        <w:rPr>
          <w:b w:val="0"/>
        </w:rPr>
        <w:t xml:space="preserve"> n'ont </w:t>
      </w:r>
      <w:r>
        <w:rPr>
          <w:b w:val="0"/>
        </w:rPr>
        <w:t xml:space="preserve">pas d’équivalent </w:t>
      </w:r>
      <w:r w:rsidRPr="00C977F0">
        <w:rPr>
          <w:b w:val="0"/>
        </w:rPr>
        <w:t xml:space="preserve">avec celles </w:t>
      </w:r>
      <w:r w:rsidR="006347B8">
        <w:rPr>
          <w:b w:val="0"/>
        </w:rPr>
        <w:t>du</w:t>
      </w:r>
      <w:r w:rsidRPr="00C977F0">
        <w:rPr>
          <w:b w:val="0"/>
        </w:rPr>
        <w:t xml:space="preserve"> Shingon </w:t>
      </w:r>
      <w:r w:rsidR="006347B8">
        <w:rPr>
          <w:b w:val="0"/>
        </w:rPr>
        <w:t>dont l</w:t>
      </w:r>
      <w:r w:rsidRPr="00C977F0">
        <w:rPr>
          <w:b w:val="0"/>
        </w:rPr>
        <w:t xml:space="preserve">es vues </w:t>
      </w:r>
      <w:r w:rsidR="006347B8">
        <w:rPr>
          <w:b w:val="0"/>
        </w:rPr>
        <w:t>sont</w:t>
      </w:r>
      <w:r>
        <w:rPr>
          <w:b w:val="0"/>
        </w:rPr>
        <w:t xml:space="preserve"> </w:t>
      </w:r>
      <w:r w:rsidRPr="00C977F0">
        <w:rPr>
          <w:b w:val="0"/>
        </w:rPr>
        <w:t xml:space="preserve">grandement déformées" (traduit dans Dolce </w:t>
      </w:r>
      <w:proofErr w:type="gramStart"/>
      <w:r w:rsidRPr="00C977F0">
        <w:rPr>
          <w:b w:val="0"/>
        </w:rPr>
        <w:t>1999 :</w:t>
      </w:r>
      <w:proofErr w:type="gramEnd"/>
      <w:r w:rsidRPr="00C977F0">
        <w:rPr>
          <w:b w:val="0"/>
        </w:rPr>
        <w:t xml:space="preserve"> 350 ; Senjisho 1275 : 1033).</w:t>
      </w:r>
    </w:p>
    <w:p w:rsidR="006347B8" w:rsidRDefault="006347B8" w:rsidP="00C977F0">
      <w:pPr>
        <w:pStyle w:val="Titre1"/>
        <w:ind w:left="0" w:right="1"/>
        <w:jc w:val="left"/>
        <w:rPr>
          <w:b w:val="0"/>
        </w:rPr>
      </w:pPr>
    </w:p>
    <w:p w:rsidR="006347B8" w:rsidRDefault="006347B8" w:rsidP="006347B8">
      <w:pPr>
        <w:pStyle w:val="Titre1"/>
        <w:ind w:left="0" w:right="1"/>
        <w:jc w:val="left"/>
        <w:rPr>
          <w:b w:val="0"/>
        </w:rPr>
      </w:pPr>
      <w:r w:rsidRPr="006347B8">
        <w:rPr>
          <w:b w:val="0"/>
        </w:rPr>
        <w:t xml:space="preserve">Certains historiens du bouddhisme japonais ont classé </w:t>
      </w:r>
      <w:r>
        <w:rPr>
          <w:b w:val="0"/>
        </w:rPr>
        <w:t>celui</w:t>
      </w:r>
      <w:r w:rsidRPr="006347B8">
        <w:rPr>
          <w:b w:val="0"/>
        </w:rPr>
        <w:t xml:space="preserve"> de Nichiren dans la catégorie "hétérodoxe" ou "nouveau bouddhisme de Kamakura", le séparant ainsi complètement du "bouddhisme orthodoxe", une catégorie qui inclut </w:t>
      </w:r>
      <w:r>
        <w:rPr>
          <w:b w:val="0"/>
        </w:rPr>
        <w:t xml:space="preserve">cependant </w:t>
      </w:r>
      <w:r w:rsidRPr="006347B8">
        <w:rPr>
          <w:b w:val="0"/>
        </w:rPr>
        <w:t xml:space="preserve">le bouddhisme ésotérique (Kuroda 1994 : 8-9). Cela pourrait </w:t>
      </w:r>
      <w:r>
        <w:rPr>
          <w:b w:val="0"/>
        </w:rPr>
        <w:t>ondiquer</w:t>
      </w:r>
      <w:r w:rsidRPr="006347B8">
        <w:rPr>
          <w:b w:val="0"/>
        </w:rPr>
        <w:t xml:space="preserve"> que l'ésotérisme, qui était un aspect important de la religion japonaise médiévale, n'était pas présent dans les écoles "hétérodoxes" ou les nouvelles </w:t>
      </w:r>
      <w:r>
        <w:rPr>
          <w:b w:val="0"/>
        </w:rPr>
        <w:t>écoles</w:t>
      </w:r>
      <w:r w:rsidRPr="006347B8">
        <w:rPr>
          <w:b w:val="0"/>
        </w:rPr>
        <w:t xml:space="preserve"> </w:t>
      </w:r>
      <w:r>
        <w:rPr>
          <w:b w:val="0"/>
        </w:rPr>
        <w:t>de</w:t>
      </w:r>
      <w:r w:rsidRPr="006347B8">
        <w:rPr>
          <w:b w:val="0"/>
        </w:rPr>
        <w:t xml:space="preserve"> l'époque (Dolce </w:t>
      </w:r>
      <w:proofErr w:type="gramStart"/>
      <w:r w:rsidRPr="006347B8">
        <w:rPr>
          <w:b w:val="0"/>
        </w:rPr>
        <w:t>1999 :</w:t>
      </w:r>
      <w:proofErr w:type="gramEnd"/>
      <w:r w:rsidRPr="006347B8">
        <w:rPr>
          <w:b w:val="0"/>
        </w:rPr>
        <w:t xml:space="preserve"> 350). De même, de nombreux érudits influents du bouddhisme de Nichiren, dont Asai Yorin, s'interrogent sur le fondement des critiques de Nichiren à l'égard du </w:t>
      </w:r>
      <w:r w:rsidRPr="006347B8">
        <w:rPr>
          <w:b w:val="0"/>
          <w:i/>
        </w:rPr>
        <w:t>mikky</w:t>
      </w:r>
      <w:r w:rsidRPr="006347B8">
        <w:rPr>
          <w:b w:val="0"/>
        </w:rPr>
        <w:t xml:space="preserve">o si l'on </w:t>
      </w:r>
      <w:r>
        <w:rPr>
          <w:b w:val="0"/>
        </w:rPr>
        <w:t>admet</w:t>
      </w:r>
      <w:r w:rsidRPr="006347B8">
        <w:rPr>
          <w:b w:val="0"/>
        </w:rPr>
        <w:t xml:space="preserve"> qu'il l'</w:t>
      </w:r>
      <w:r>
        <w:rPr>
          <w:b w:val="0"/>
        </w:rPr>
        <w:t xml:space="preserve">avait </w:t>
      </w:r>
      <w:r w:rsidRPr="006347B8">
        <w:rPr>
          <w:b w:val="0"/>
        </w:rPr>
        <w:t>accept</w:t>
      </w:r>
      <w:r>
        <w:rPr>
          <w:b w:val="0"/>
        </w:rPr>
        <w:t>é</w:t>
      </w:r>
      <w:r w:rsidRPr="006347B8">
        <w:rPr>
          <w:b w:val="0"/>
        </w:rPr>
        <w:t>.</w:t>
      </w:r>
    </w:p>
    <w:p w:rsidR="00C656F2" w:rsidRPr="00C977F0" w:rsidRDefault="00C656F2" w:rsidP="006347B8">
      <w:pPr>
        <w:pStyle w:val="Titre1"/>
        <w:ind w:left="0" w:right="1"/>
        <w:jc w:val="left"/>
        <w:rPr>
          <w:b w:val="0"/>
        </w:rPr>
      </w:pPr>
    </w:p>
    <w:p w:rsidR="00753B4C" w:rsidRPr="006347B8" w:rsidRDefault="006347B8" w:rsidP="006347B8">
      <w:pPr>
        <w:pStyle w:val="Titre1"/>
        <w:ind w:left="0" w:right="-44"/>
        <w:jc w:val="left"/>
        <w:rPr>
          <w:b w:val="0"/>
        </w:rPr>
      </w:pPr>
      <w:r>
        <w:rPr>
          <w:b w:val="0"/>
        </w:rPr>
        <w:t>Par conséquant</w:t>
      </w:r>
      <w:r w:rsidRPr="006347B8">
        <w:rPr>
          <w:b w:val="0"/>
        </w:rPr>
        <w:t xml:space="preserve">, la plupart des spécialistes </w:t>
      </w:r>
      <w:r>
        <w:rPr>
          <w:b w:val="0"/>
        </w:rPr>
        <w:t>proposent</w:t>
      </w:r>
      <w:r w:rsidRPr="006347B8">
        <w:rPr>
          <w:b w:val="0"/>
        </w:rPr>
        <w:t xml:space="preserve"> trois phases dans la vie de Nichiren </w:t>
      </w:r>
      <w:r w:rsidR="00C656F2">
        <w:rPr>
          <w:b w:val="0"/>
        </w:rPr>
        <w:t>avec</w:t>
      </w:r>
      <w:r w:rsidRPr="006347B8">
        <w:rPr>
          <w:b w:val="0"/>
        </w:rPr>
        <w:t xml:space="preserve"> </w:t>
      </w:r>
      <w:proofErr w:type="gramStart"/>
      <w:r w:rsidRPr="006347B8">
        <w:rPr>
          <w:b w:val="0"/>
        </w:rPr>
        <w:t>ses</w:t>
      </w:r>
      <w:proofErr w:type="gramEnd"/>
      <w:r w:rsidRPr="006347B8">
        <w:rPr>
          <w:b w:val="0"/>
        </w:rPr>
        <w:t xml:space="preserve"> différentes positions à l'égard du </w:t>
      </w:r>
      <w:r w:rsidRPr="00C656F2">
        <w:rPr>
          <w:b w:val="0"/>
          <w:i/>
        </w:rPr>
        <w:t>mikkyo</w:t>
      </w:r>
      <w:r w:rsidRPr="006347B8">
        <w:rPr>
          <w:b w:val="0"/>
        </w:rPr>
        <w:t xml:space="preserve">. </w:t>
      </w:r>
      <w:proofErr w:type="gramStart"/>
      <w:r w:rsidRPr="006347B8">
        <w:rPr>
          <w:b w:val="0"/>
        </w:rPr>
        <w:t>Sa</w:t>
      </w:r>
      <w:proofErr w:type="gramEnd"/>
      <w:r w:rsidRPr="006347B8">
        <w:rPr>
          <w:b w:val="0"/>
        </w:rPr>
        <w:t xml:space="preserve"> première critique du </w:t>
      </w:r>
      <w:r w:rsidRPr="00C656F2">
        <w:rPr>
          <w:b w:val="0"/>
          <w:i/>
        </w:rPr>
        <w:t>mikkyo</w:t>
      </w:r>
      <w:r w:rsidRPr="006347B8">
        <w:rPr>
          <w:b w:val="0"/>
        </w:rPr>
        <w:t xml:space="preserve"> </w:t>
      </w:r>
      <w:r w:rsidR="00C656F2">
        <w:rPr>
          <w:b w:val="0"/>
        </w:rPr>
        <w:t>date de</w:t>
      </w:r>
      <w:r w:rsidRPr="006347B8">
        <w:rPr>
          <w:b w:val="0"/>
        </w:rPr>
        <w:t xml:space="preserve"> son exil à Izu et était dirigée contre Kukai, le fondateur de la tradition Shingon. Nichiren note </w:t>
      </w:r>
      <w:r w:rsidR="00C656F2">
        <w:rPr>
          <w:b w:val="0"/>
        </w:rPr>
        <w:t>que</w:t>
      </w:r>
      <w:r w:rsidRPr="006347B8">
        <w:rPr>
          <w:b w:val="0"/>
        </w:rPr>
        <w:t xml:space="preserve"> Kukai a classé le </w:t>
      </w:r>
      <w:r w:rsidRPr="00C656F2">
        <w:rPr>
          <w:b w:val="0"/>
          <w:i/>
        </w:rPr>
        <w:t>Sutra du Lotus</w:t>
      </w:r>
      <w:r w:rsidRPr="006347B8">
        <w:rPr>
          <w:b w:val="0"/>
        </w:rPr>
        <w:t xml:space="preserve"> dans la catégorie des sutras ésotériques. </w:t>
      </w:r>
      <w:proofErr w:type="gramStart"/>
      <w:r w:rsidR="00C656F2">
        <w:rPr>
          <w:b w:val="0"/>
        </w:rPr>
        <w:t>Il</w:t>
      </w:r>
      <w:proofErr w:type="gramEnd"/>
      <w:r w:rsidR="00C656F2">
        <w:rPr>
          <w:b w:val="0"/>
        </w:rPr>
        <w:t xml:space="preserve"> </w:t>
      </w:r>
      <w:r w:rsidRPr="006347B8">
        <w:rPr>
          <w:b w:val="0"/>
        </w:rPr>
        <w:t>n'était pas le premier à formuler cette critique, ce même commentaire a</w:t>
      </w:r>
      <w:r w:rsidR="00C656F2">
        <w:rPr>
          <w:b w:val="0"/>
        </w:rPr>
        <w:t>yant</w:t>
      </w:r>
      <w:r w:rsidRPr="006347B8">
        <w:rPr>
          <w:b w:val="0"/>
        </w:rPr>
        <w:t xml:space="preserve"> été fait par des adeptes du </w:t>
      </w:r>
      <w:r w:rsidRPr="00C656F2">
        <w:rPr>
          <w:b w:val="0"/>
          <w:i/>
        </w:rPr>
        <w:t>taimitsu</w:t>
      </w:r>
      <w:r w:rsidRPr="006347B8">
        <w:rPr>
          <w:b w:val="0"/>
        </w:rPr>
        <w:t xml:space="preserve">. La seule différence </w:t>
      </w:r>
      <w:proofErr w:type="gramStart"/>
      <w:r w:rsidRPr="006347B8">
        <w:rPr>
          <w:b w:val="0"/>
        </w:rPr>
        <w:t>est</w:t>
      </w:r>
      <w:proofErr w:type="gramEnd"/>
      <w:r w:rsidRPr="006347B8">
        <w:rPr>
          <w:b w:val="0"/>
        </w:rPr>
        <w:t xml:space="preserve"> que Nichiren </w:t>
      </w:r>
      <w:r w:rsidR="00C656F2">
        <w:rPr>
          <w:b w:val="0"/>
        </w:rPr>
        <w:t xml:space="preserve">fait appel à </w:t>
      </w:r>
      <w:r w:rsidRPr="006347B8">
        <w:rPr>
          <w:b w:val="0"/>
        </w:rPr>
        <w:t xml:space="preserve">"goshitsu" </w:t>
      </w:r>
      <w:r w:rsidR="00C656F2">
        <w:rPr>
          <w:b w:val="0"/>
        </w:rPr>
        <w:t>(</w:t>
      </w:r>
      <w:r w:rsidRPr="006347B8">
        <w:rPr>
          <w:b w:val="0"/>
        </w:rPr>
        <w:t>cinq erreurs</w:t>
      </w:r>
      <w:r w:rsidR="00C656F2">
        <w:rPr>
          <w:b w:val="0"/>
        </w:rPr>
        <w:t>)</w:t>
      </w:r>
      <w:r w:rsidRPr="006347B8">
        <w:rPr>
          <w:b w:val="0"/>
        </w:rPr>
        <w:t xml:space="preserve"> concernant la catégorisation de Kukai, </w:t>
      </w:r>
      <w:r w:rsidR="00C656F2">
        <w:rPr>
          <w:b w:val="0"/>
        </w:rPr>
        <w:t xml:space="preserve">et </w:t>
      </w:r>
      <w:r w:rsidRPr="006347B8">
        <w:rPr>
          <w:b w:val="0"/>
        </w:rPr>
        <w:t>déclar</w:t>
      </w:r>
      <w:r w:rsidR="00C656F2">
        <w:rPr>
          <w:b w:val="0"/>
        </w:rPr>
        <w:t>e</w:t>
      </w:r>
      <w:r w:rsidRPr="006347B8">
        <w:rPr>
          <w:b w:val="0"/>
        </w:rPr>
        <w:t xml:space="preserve"> qu'elle n'était pas basée sur la </w:t>
      </w:r>
      <w:r w:rsidR="00C656F2">
        <w:rPr>
          <w:b w:val="0"/>
        </w:rPr>
        <w:t>classification</w:t>
      </w:r>
      <w:r w:rsidRPr="006347B8">
        <w:rPr>
          <w:b w:val="0"/>
        </w:rPr>
        <w:t xml:space="preserve"> faite par les principaux textes ésotériques. Annen (841- ?), un prêtre taimitsu qui a précédé l'époque de Nichiren, avait déjà écrit </w:t>
      </w:r>
      <w:r w:rsidR="00C656F2">
        <w:rPr>
          <w:b w:val="0"/>
        </w:rPr>
        <w:t>à propos</w:t>
      </w:r>
      <w:r w:rsidRPr="006347B8">
        <w:rPr>
          <w:b w:val="0"/>
        </w:rPr>
        <w:t xml:space="preserve"> ces révisions nécessaires dans l'un de ses écrits, le Kyojimondo (Asai </w:t>
      </w:r>
      <w:proofErr w:type="gramStart"/>
      <w:r w:rsidRPr="006347B8">
        <w:rPr>
          <w:b w:val="0"/>
        </w:rPr>
        <w:t>1973 :</w:t>
      </w:r>
      <w:proofErr w:type="gramEnd"/>
      <w:r w:rsidRPr="006347B8">
        <w:rPr>
          <w:b w:val="0"/>
        </w:rPr>
        <w:t xml:space="preserve"> 681-688).</w:t>
      </w:r>
    </w:p>
    <w:p w:rsidR="00753B4C" w:rsidRDefault="003A546B" w:rsidP="003A546B">
      <w:pPr>
        <w:pStyle w:val="Titre1"/>
        <w:ind w:left="0" w:right="-44"/>
        <w:jc w:val="left"/>
        <w:rPr>
          <w:b w:val="0"/>
        </w:rPr>
      </w:pPr>
      <w:r w:rsidRPr="003A546B">
        <w:rPr>
          <w:b w:val="0"/>
        </w:rPr>
        <w:t>La deuxième phase de la critique de Nichiren commenc</w:t>
      </w:r>
      <w:r>
        <w:rPr>
          <w:b w:val="0"/>
        </w:rPr>
        <w:t>e</w:t>
      </w:r>
      <w:r w:rsidRPr="003A546B">
        <w:rPr>
          <w:b w:val="0"/>
        </w:rPr>
        <w:t xml:space="preserve"> pendant son séjour sur l'île de Sado</w:t>
      </w:r>
      <w:r>
        <w:rPr>
          <w:b w:val="0"/>
        </w:rPr>
        <w:t xml:space="preserve">. Elle </w:t>
      </w:r>
      <w:proofErr w:type="gramStart"/>
      <w:r w:rsidRPr="003A546B">
        <w:rPr>
          <w:b w:val="0"/>
        </w:rPr>
        <w:t>est</w:t>
      </w:r>
      <w:proofErr w:type="gramEnd"/>
      <w:r w:rsidRPr="003A546B">
        <w:rPr>
          <w:b w:val="0"/>
        </w:rPr>
        <w:t xml:space="preserve"> </w:t>
      </w:r>
      <w:r>
        <w:rPr>
          <w:b w:val="0"/>
        </w:rPr>
        <w:t>dirigée contre les</w:t>
      </w:r>
      <w:r w:rsidRPr="003A546B">
        <w:rPr>
          <w:b w:val="0"/>
        </w:rPr>
        <w:t xml:space="preserve"> patriarches du bouddhisme ésotérique en Inde et en Chine. Les deux patriarches visés sont Amoghavajra (705-774), l'un des patriarches chinois de la lignée Shingon, et Subhakarasimha (637-735), un patriarche indien du bouddhisme ésotérique qui s'</w:t>
      </w:r>
      <w:r w:rsidR="00723C28">
        <w:rPr>
          <w:b w:val="0"/>
        </w:rPr>
        <w:t>était</w:t>
      </w:r>
      <w:r w:rsidRPr="003A546B">
        <w:rPr>
          <w:b w:val="0"/>
        </w:rPr>
        <w:t xml:space="preserve"> rendu à Chang'an et a traduit le </w:t>
      </w:r>
      <w:r w:rsidRPr="003A546B">
        <w:rPr>
          <w:b w:val="0"/>
          <w:i/>
        </w:rPr>
        <w:t>Mahavairocanasutra</w:t>
      </w:r>
      <w:r w:rsidRPr="003A546B">
        <w:rPr>
          <w:b w:val="0"/>
        </w:rPr>
        <w:t>. Nichiren critiqu</w:t>
      </w:r>
      <w:r w:rsidR="00723C28">
        <w:rPr>
          <w:b w:val="0"/>
        </w:rPr>
        <w:t>e</w:t>
      </w:r>
      <w:r w:rsidRPr="003A546B">
        <w:rPr>
          <w:b w:val="0"/>
        </w:rPr>
        <w:t xml:space="preserve"> Amoghavajra en ce qui concerne la paternité d'un texte sur le " sokushin jobutsu ", un idéal de taimitsu qui a été intégré à l'enseignement de Nichiren (Asai 1973 : 581-587). Pourtant, on attribue également à Amoghavajra la traduction de textes </w:t>
      </w:r>
      <w:r w:rsidR="00723C28">
        <w:rPr>
          <w:b w:val="0"/>
        </w:rPr>
        <w:t>sur le</w:t>
      </w:r>
      <w:r w:rsidRPr="003A546B">
        <w:rPr>
          <w:b w:val="0"/>
        </w:rPr>
        <w:t xml:space="preserve"> hokkehoji (" rituels du Lotus ") et </w:t>
      </w:r>
      <w:r w:rsidR="00723C28">
        <w:rPr>
          <w:b w:val="0"/>
        </w:rPr>
        <w:t>la</w:t>
      </w:r>
      <w:r w:rsidRPr="003A546B">
        <w:rPr>
          <w:b w:val="0"/>
        </w:rPr>
        <w:t xml:space="preserve"> création d</w:t>
      </w:r>
      <w:r w:rsidR="00723C28">
        <w:rPr>
          <w:b w:val="0"/>
        </w:rPr>
        <w:t xml:space="preserve">’un </w:t>
      </w:r>
      <w:r w:rsidRPr="003A546B">
        <w:rPr>
          <w:b w:val="0"/>
        </w:rPr>
        <w:t xml:space="preserve">honzon centré sur le </w:t>
      </w:r>
      <w:r w:rsidRPr="00723C28">
        <w:rPr>
          <w:b w:val="0"/>
          <w:i/>
        </w:rPr>
        <w:t>Sutra du Lotus</w:t>
      </w:r>
      <w:r w:rsidRPr="003A546B">
        <w:rPr>
          <w:b w:val="0"/>
        </w:rPr>
        <w:t xml:space="preserve"> (Dolce </w:t>
      </w:r>
      <w:proofErr w:type="gramStart"/>
      <w:r w:rsidRPr="003A546B">
        <w:rPr>
          <w:b w:val="0"/>
        </w:rPr>
        <w:t>1999 :</w:t>
      </w:r>
      <w:proofErr w:type="gramEnd"/>
      <w:r w:rsidRPr="003A546B">
        <w:rPr>
          <w:b w:val="0"/>
        </w:rPr>
        <w:t xml:space="preserve"> 359-360). Nous reviendrons </w:t>
      </w:r>
      <w:r w:rsidR="00723C28" w:rsidRPr="003A546B">
        <w:rPr>
          <w:b w:val="0"/>
        </w:rPr>
        <w:t xml:space="preserve">plus loin </w:t>
      </w:r>
      <w:r w:rsidRPr="003A546B">
        <w:rPr>
          <w:b w:val="0"/>
        </w:rPr>
        <w:t xml:space="preserve">sur </w:t>
      </w:r>
      <w:proofErr w:type="gramStart"/>
      <w:r w:rsidRPr="003A546B">
        <w:rPr>
          <w:b w:val="0"/>
        </w:rPr>
        <w:t>ce</w:t>
      </w:r>
      <w:proofErr w:type="gramEnd"/>
      <w:r w:rsidRPr="003A546B">
        <w:rPr>
          <w:b w:val="0"/>
        </w:rPr>
        <w:t xml:space="preserve"> point.</w:t>
      </w:r>
    </w:p>
    <w:p w:rsidR="001C71A7" w:rsidRDefault="001C71A7" w:rsidP="003A546B">
      <w:pPr>
        <w:pStyle w:val="Titre1"/>
        <w:ind w:left="0" w:right="-44"/>
        <w:jc w:val="left"/>
        <w:rPr>
          <w:b w:val="0"/>
        </w:rPr>
      </w:pPr>
    </w:p>
    <w:p w:rsidR="00123125" w:rsidRDefault="00123125" w:rsidP="003A546B">
      <w:pPr>
        <w:pStyle w:val="Titre1"/>
        <w:ind w:left="0" w:right="-44"/>
        <w:jc w:val="left"/>
        <w:rPr>
          <w:b w:val="0"/>
        </w:rPr>
      </w:pPr>
      <w:r>
        <w:rPr>
          <w:b w:val="0"/>
        </w:rPr>
        <w:t xml:space="preserve">Quant </w:t>
      </w:r>
      <w:r w:rsidRPr="00123125">
        <w:rPr>
          <w:b w:val="0"/>
        </w:rPr>
        <w:t>à Subhakarasimha</w:t>
      </w:r>
      <w:r>
        <w:rPr>
          <w:b w:val="0"/>
        </w:rPr>
        <w:t>,</w:t>
      </w:r>
      <w:r w:rsidRPr="00123125">
        <w:rPr>
          <w:b w:val="0"/>
        </w:rPr>
        <w:t xml:space="preserve"> Nichiren </w:t>
      </w:r>
      <w:r>
        <w:rPr>
          <w:b w:val="0"/>
        </w:rPr>
        <w:t xml:space="preserve">lui </w:t>
      </w:r>
      <w:r w:rsidRPr="00123125">
        <w:rPr>
          <w:b w:val="0"/>
        </w:rPr>
        <w:t xml:space="preserve">reproche d'avoir classé le </w:t>
      </w:r>
      <w:r w:rsidRPr="00123125">
        <w:rPr>
          <w:b w:val="0"/>
          <w:i/>
        </w:rPr>
        <w:t>Darijing</w:t>
      </w:r>
      <w:r w:rsidRPr="00123125">
        <w:rPr>
          <w:b w:val="0"/>
        </w:rPr>
        <w:t xml:space="preserve"> (</w:t>
      </w:r>
      <w:r w:rsidRPr="00123125">
        <w:rPr>
          <w:b w:val="0"/>
          <w:i/>
        </w:rPr>
        <w:t>Dainichikyo</w:t>
      </w:r>
      <w:r w:rsidRPr="00123125">
        <w:rPr>
          <w:b w:val="0"/>
        </w:rPr>
        <w:t xml:space="preserve">), un texte </w:t>
      </w:r>
      <w:r w:rsidRPr="00123125">
        <w:rPr>
          <w:b w:val="0"/>
        </w:rPr>
        <w:lastRenderedPageBreak/>
        <w:t xml:space="preserve">tantrique, </w:t>
      </w:r>
      <w:r>
        <w:rPr>
          <w:b w:val="0"/>
        </w:rPr>
        <w:t>à égalité avec le</w:t>
      </w:r>
      <w:r w:rsidRPr="00123125">
        <w:rPr>
          <w:b w:val="0"/>
        </w:rPr>
        <w:t xml:space="preserve"> </w:t>
      </w:r>
      <w:r w:rsidRPr="00123125">
        <w:rPr>
          <w:b w:val="0"/>
          <w:i/>
        </w:rPr>
        <w:t>Sutra du Lotus</w:t>
      </w:r>
      <w:r w:rsidRPr="00123125">
        <w:rPr>
          <w:b w:val="0"/>
        </w:rPr>
        <w:t xml:space="preserve">, tout en affirmant que le </w:t>
      </w:r>
      <w:r w:rsidRPr="00123125">
        <w:rPr>
          <w:b w:val="0"/>
          <w:i/>
        </w:rPr>
        <w:t>Darijing</w:t>
      </w:r>
      <w:r w:rsidRPr="00123125">
        <w:rPr>
          <w:b w:val="0"/>
        </w:rPr>
        <w:t xml:space="preserve"> </w:t>
      </w:r>
      <w:r>
        <w:rPr>
          <w:b w:val="0"/>
        </w:rPr>
        <w:t xml:space="preserve">lui </w:t>
      </w:r>
      <w:r w:rsidRPr="00123125">
        <w:rPr>
          <w:b w:val="0"/>
        </w:rPr>
        <w:t xml:space="preserve">était supérieur. Cependant, cette notion et les différences entre la doctrine et la pratique ont été notées par Ennin (794-864), une figure majeure de la tradition </w:t>
      </w:r>
      <w:r>
        <w:rPr>
          <w:b w:val="0"/>
        </w:rPr>
        <w:t>t</w:t>
      </w:r>
      <w:r w:rsidRPr="00123125">
        <w:rPr>
          <w:b w:val="0"/>
        </w:rPr>
        <w:t xml:space="preserve">endai, et non par Subhakarasimha, qui avait seulement énoncé les similitudes entre les deux sutras (Asai </w:t>
      </w:r>
      <w:proofErr w:type="gramStart"/>
      <w:r w:rsidRPr="00123125">
        <w:rPr>
          <w:b w:val="0"/>
        </w:rPr>
        <w:t>1973 :</w:t>
      </w:r>
      <w:proofErr w:type="gramEnd"/>
      <w:r w:rsidRPr="00123125">
        <w:rPr>
          <w:b w:val="0"/>
        </w:rPr>
        <w:t xml:space="preserve"> 264).</w:t>
      </w:r>
    </w:p>
    <w:p w:rsidR="00515071" w:rsidRDefault="00515071" w:rsidP="003A546B">
      <w:pPr>
        <w:pStyle w:val="Titre1"/>
        <w:ind w:left="0" w:right="-44"/>
        <w:jc w:val="left"/>
        <w:rPr>
          <w:b w:val="0"/>
        </w:rPr>
      </w:pPr>
    </w:p>
    <w:p w:rsidR="00515071" w:rsidRDefault="00515071" w:rsidP="003A546B">
      <w:pPr>
        <w:pStyle w:val="Titre1"/>
        <w:ind w:left="0" w:right="-44"/>
        <w:jc w:val="left"/>
        <w:rPr>
          <w:b w:val="0"/>
        </w:rPr>
      </w:pPr>
      <w:r w:rsidRPr="00515071">
        <w:rPr>
          <w:b w:val="0"/>
        </w:rPr>
        <w:t xml:space="preserve">La dernière phase de la critique de Nichiren envers le taimitsu ou l'ésotérisme </w:t>
      </w:r>
      <w:r>
        <w:rPr>
          <w:b w:val="0"/>
        </w:rPr>
        <w:t>t</w:t>
      </w:r>
      <w:r w:rsidRPr="00515071">
        <w:rPr>
          <w:b w:val="0"/>
        </w:rPr>
        <w:t xml:space="preserve">endai </w:t>
      </w:r>
      <w:r w:rsidR="00AC52BA">
        <w:rPr>
          <w:b w:val="0"/>
        </w:rPr>
        <w:t>apparait</w:t>
      </w:r>
      <w:r w:rsidRPr="00515071">
        <w:rPr>
          <w:b w:val="0"/>
        </w:rPr>
        <w:t xml:space="preserve"> dans </w:t>
      </w:r>
      <w:proofErr w:type="gramStart"/>
      <w:r w:rsidRPr="00515071">
        <w:rPr>
          <w:b w:val="0"/>
        </w:rPr>
        <w:t>ses</w:t>
      </w:r>
      <w:proofErr w:type="gramEnd"/>
      <w:r w:rsidRPr="00515071">
        <w:rPr>
          <w:b w:val="0"/>
        </w:rPr>
        <w:t xml:space="preserve"> écrits après sa retraite au Mont. Minobu. </w:t>
      </w:r>
      <w:proofErr w:type="gramStart"/>
      <w:r w:rsidRPr="00515071">
        <w:rPr>
          <w:b w:val="0"/>
        </w:rPr>
        <w:t xml:space="preserve">Dolce </w:t>
      </w:r>
      <w:r w:rsidR="00AC52BA">
        <w:rPr>
          <w:b w:val="0"/>
        </w:rPr>
        <w:t>pense</w:t>
      </w:r>
      <w:r w:rsidRPr="00515071">
        <w:rPr>
          <w:b w:val="0"/>
        </w:rPr>
        <w:t xml:space="preserve"> que, contrairement à la croyance populaire, la critique de Nichiren envers ces patriarches a eu lieu avant son séjour sur l'île de Sado.</w:t>
      </w:r>
      <w:proofErr w:type="gramEnd"/>
      <w:r w:rsidRPr="00515071">
        <w:rPr>
          <w:b w:val="0"/>
        </w:rPr>
        <w:t xml:space="preserve"> Ainsi, bien qu</w:t>
      </w:r>
      <w:r w:rsidR="00AC52BA">
        <w:rPr>
          <w:b w:val="0"/>
        </w:rPr>
        <w:t>’avant</w:t>
      </w:r>
      <w:r w:rsidR="00AC52BA" w:rsidRPr="00515071">
        <w:rPr>
          <w:b w:val="0"/>
        </w:rPr>
        <w:t xml:space="preserve"> son </w:t>
      </w:r>
      <w:r w:rsidR="00AC52BA">
        <w:rPr>
          <w:b w:val="0"/>
        </w:rPr>
        <w:t>instellation</w:t>
      </w:r>
      <w:r w:rsidR="00AC52BA" w:rsidRPr="00515071">
        <w:rPr>
          <w:b w:val="0"/>
        </w:rPr>
        <w:t xml:space="preserve"> au Mont Minobu Nichiren </w:t>
      </w:r>
      <w:r w:rsidRPr="00515071">
        <w:rPr>
          <w:b w:val="0"/>
        </w:rPr>
        <w:t xml:space="preserve">ne mentionne </w:t>
      </w:r>
      <w:proofErr w:type="gramStart"/>
      <w:r w:rsidR="00AC52BA">
        <w:rPr>
          <w:b w:val="0"/>
        </w:rPr>
        <w:t>ni</w:t>
      </w:r>
      <w:proofErr w:type="gramEnd"/>
      <w:r w:rsidRPr="00515071">
        <w:rPr>
          <w:b w:val="0"/>
        </w:rPr>
        <w:t xml:space="preserve"> Ennin </w:t>
      </w:r>
      <w:r w:rsidR="00AC52BA">
        <w:rPr>
          <w:b w:val="0"/>
        </w:rPr>
        <w:t>ni</w:t>
      </w:r>
      <w:r w:rsidRPr="00515071">
        <w:rPr>
          <w:b w:val="0"/>
        </w:rPr>
        <w:t xml:space="preserve"> Enchin (814-889), deux figures majeures d</w:t>
      </w:r>
      <w:r w:rsidR="00AC52BA">
        <w:rPr>
          <w:b w:val="0"/>
        </w:rPr>
        <w:t xml:space="preserve">u </w:t>
      </w:r>
      <w:r w:rsidRPr="00515071">
        <w:rPr>
          <w:b w:val="0"/>
        </w:rPr>
        <w:t xml:space="preserve">Tendai, il est possible que sa critique du </w:t>
      </w:r>
      <w:r w:rsidRPr="00AC52BA">
        <w:rPr>
          <w:b w:val="0"/>
          <w:i/>
        </w:rPr>
        <w:t>taimitsu</w:t>
      </w:r>
      <w:r w:rsidRPr="00515071">
        <w:rPr>
          <w:b w:val="0"/>
        </w:rPr>
        <w:t xml:space="preserve"> ait commencé avant </w:t>
      </w:r>
      <w:r w:rsidR="00AC52BA">
        <w:rPr>
          <w:b w:val="0"/>
        </w:rPr>
        <w:t xml:space="preserve">même </w:t>
      </w:r>
      <w:r w:rsidRPr="00515071">
        <w:rPr>
          <w:b w:val="0"/>
        </w:rPr>
        <w:t xml:space="preserve">son séjour sur l'île de Sado. La principale critique de Nichiren à l'égard des moines </w:t>
      </w:r>
      <w:r w:rsidR="00AC52BA">
        <w:rPr>
          <w:b w:val="0"/>
        </w:rPr>
        <w:t>t</w:t>
      </w:r>
      <w:r w:rsidRPr="00515071">
        <w:rPr>
          <w:b w:val="0"/>
        </w:rPr>
        <w:t xml:space="preserve">endai reste </w:t>
      </w:r>
      <w:r w:rsidR="00AC52BA">
        <w:rPr>
          <w:b w:val="0"/>
        </w:rPr>
        <w:t xml:space="preserve">d’avoir </w:t>
      </w:r>
      <w:r w:rsidRPr="00515071">
        <w:rPr>
          <w:b w:val="0"/>
        </w:rPr>
        <w:t xml:space="preserve">rejeté la supériorité du </w:t>
      </w:r>
      <w:r w:rsidRPr="00AC52BA">
        <w:rPr>
          <w:b w:val="0"/>
          <w:i/>
        </w:rPr>
        <w:t>Sutra du Lotus</w:t>
      </w:r>
      <w:r w:rsidRPr="00515071">
        <w:rPr>
          <w:b w:val="0"/>
        </w:rPr>
        <w:t xml:space="preserve"> par rapport aux enseignements du bouddhisme ésotérique, connu sous le nom de </w:t>
      </w:r>
      <w:r w:rsidRPr="00AC52BA">
        <w:rPr>
          <w:b w:val="0"/>
          <w:i/>
        </w:rPr>
        <w:t>rido jiretsu</w:t>
      </w:r>
      <w:r w:rsidRPr="00515071">
        <w:rPr>
          <w:b w:val="0"/>
        </w:rPr>
        <w:t xml:space="preserve"> ou "équivalence concept</w:t>
      </w:r>
      <w:r w:rsidR="00AC52BA">
        <w:rPr>
          <w:b w:val="0"/>
        </w:rPr>
        <w:t>uelle</w:t>
      </w:r>
      <w:r w:rsidRPr="00515071">
        <w:rPr>
          <w:b w:val="0"/>
        </w:rPr>
        <w:t xml:space="preserve"> de réalité absolue </w:t>
      </w:r>
      <w:r w:rsidR="00AC52BA">
        <w:rPr>
          <w:b w:val="0"/>
        </w:rPr>
        <w:t>dans le</w:t>
      </w:r>
      <w:r w:rsidRPr="00515071">
        <w:rPr>
          <w:b w:val="0"/>
        </w:rPr>
        <w:t xml:space="preserve"> </w:t>
      </w:r>
      <w:r w:rsidRPr="00AC52BA">
        <w:rPr>
          <w:b w:val="0"/>
          <w:i/>
        </w:rPr>
        <w:t>Sutra du Lotus</w:t>
      </w:r>
      <w:r w:rsidRPr="00515071">
        <w:rPr>
          <w:b w:val="0"/>
        </w:rPr>
        <w:t xml:space="preserve"> et des sutras ésotériques, infériorité du </w:t>
      </w:r>
      <w:r w:rsidRPr="00AC52BA">
        <w:rPr>
          <w:b w:val="0"/>
          <w:i/>
        </w:rPr>
        <w:t>Sutra du Lotus</w:t>
      </w:r>
      <w:r w:rsidRPr="00515071">
        <w:rPr>
          <w:b w:val="0"/>
        </w:rPr>
        <w:t xml:space="preserve"> dans la pratique qui ouvre à la bouddhéité" (Dolce </w:t>
      </w:r>
      <w:proofErr w:type="gramStart"/>
      <w:r w:rsidRPr="00515071">
        <w:rPr>
          <w:b w:val="0"/>
        </w:rPr>
        <w:t>1999 :</w:t>
      </w:r>
      <w:proofErr w:type="gramEnd"/>
      <w:r w:rsidRPr="00515071">
        <w:rPr>
          <w:b w:val="0"/>
        </w:rPr>
        <w:t xml:space="preserve"> 360). Nichiren a critiqué Enchin pour ses perspectives hésitantes entre la prévalence du </w:t>
      </w:r>
      <w:r w:rsidRPr="00AC52BA">
        <w:rPr>
          <w:b w:val="0"/>
          <w:i/>
        </w:rPr>
        <w:t>Sutra du Lotus</w:t>
      </w:r>
      <w:r w:rsidRPr="00515071">
        <w:rPr>
          <w:b w:val="0"/>
        </w:rPr>
        <w:t xml:space="preserve"> et le bouddhisme ésotérique, bien que sur le Mont</w:t>
      </w:r>
      <w:r w:rsidR="00AC52BA">
        <w:rPr>
          <w:b w:val="0"/>
        </w:rPr>
        <w:t xml:space="preserve"> </w:t>
      </w:r>
      <w:r w:rsidRPr="00515071">
        <w:rPr>
          <w:b w:val="0"/>
        </w:rPr>
        <w:t xml:space="preserve">Hiei, l'abbé était censé maîtriser les deux points de vue. Nichiren </w:t>
      </w:r>
      <w:r w:rsidR="00AC52BA">
        <w:rPr>
          <w:b w:val="0"/>
        </w:rPr>
        <w:t>exprime</w:t>
      </w:r>
      <w:r w:rsidRPr="00515071">
        <w:rPr>
          <w:b w:val="0"/>
        </w:rPr>
        <w:t xml:space="preserve"> moins de critiques sur Annen, une figure majeure de la promotion du </w:t>
      </w:r>
      <w:r w:rsidRPr="00AC52BA">
        <w:rPr>
          <w:b w:val="0"/>
          <w:i/>
        </w:rPr>
        <w:t>taimitsu</w:t>
      </w:r>
      <w:r w:rsidRPr="00515071">
        <w:rPr>
          <w:b w:val="0"/>
        </w:rPr>
        <w:t xml:space="preserve">. Cependant, une grande partie de la compréhension de Nichiren du taimitsu provient des écrits d'Annen, y compris la corrélation entre </w:t>
      </w:r>
      <w:r w:rsidRPr="007B5B1D">
        <w:rPr>
          <w:b w:val="0"/>
          <w:i/>
        </w:rPr>
        <w:t>rido</w:t>
      </w:r>
      <w:r w:rsidRPr="00515071">
        <w:rPr>
          <w:b w:val="0"/>
        </w:rPr>
        <w:t xml:space="preserve"> (équivalence </w:t>
      </w:r>
      <w:r w:rsidR="00AC52BA">
        <w:rPr>
          <w:b w:val="0"/>
        </w:rPr>
        <w:t>conceptuelle</w:t>
      </w:r>
      <w:r w:rsidRPr="00515071">
        <w:rPr>
          <w:b w:val="0"/>
        </w:rPr>
        <w:t xml:space="preserve">) et </w:t>
      </w:r>
      <w:r w:rsidRPr="007B5B1D">
        <w:rPr>
          <w:b w:val="0"/>
          <w:i/>
        </w:rPr>
        <w:t>ichinen sanzen</w:t>
      </w:r>
      <w:r w:rsidRPr="00515071">
        <w:rPr>
          <w:b w:val="0"/>
        </w:rPr>
        <w:t xml:space="preserve"> (trois mille mondes</w:t>
      </w:r>
      <w:r w:rsidR="007B5B1D">
        <w:rPr>
          <w:b w:val="0"/>
        </w:rPr>
        <w:t xml:space="preserve">-états en </w:t>
      </w:r>
      <w:r w:rsidRPr="00515071">
        <w:rPr>
          <w:b w:val="0"/>
        </w:rPr>
        <w:t>un instant</w:t>
      </w:r>
      <w:r w:rsidR="007B5B1D">
        <w:rPr>
          <w:b w:val="0"/>
        </w:rPr>
        <w:t>-pensée</w:t>
      </w:r>
      <w:r w:rsidRPr="00515071">
        <w:rPr>
          <w:b w:val="0"/>
        </w:rPr>
        <w:t xml:space="preserve">) </w:t>
      </w:r>
      <w:r w:rsidR="007B5B1D">
        <w:rPr>
          <w:b w:val="0"/>
        </w:rPr>
        <w:t>que l’on trouve</w:t>
      </w:r>
      <w:r w:rsidRPr="00515071">
        <w:rPr>
          <w:b w:val="0"/>
        </w:rPr>
        <w:t xml:space="preserve"> à la fois dans le </w:t>
      </w:r>
      <w:r w:rsidRPr="007B5B1D">
        <w:rPr>
          <w:b w:val="0"/>
          <w:i/>
        </w:rPr>
        <w:t>Sutra du Lotus</w:t>
      </w:r>
      <w:r w:rsidRPr="00515071">
        <w:rPr>
          <w:b w:val="0"/>
        </w:rPr>
        <w:t xml:space="preserve"> et dans la pensée bouddhiste ésotérique. </w:t>
      </w:r>
      <w:r w:rsidRPr="007B5B1D">
        <w:rPr>
          <w:b w:val="0"/>
          <w:i/>
        </w:rPr>
        <w:t>Ichinen sanzen</w:t>
      </w:r>
      <w:r w:rsidRPr="00515071">
        <w:rPr>
          <w:b w:val="0"/>
        </w:rPr>
        <w:t xml:space="preserve">, en corrélation avec </w:t>
      </w:r>
      <w:r w:rsidRPr="007B5B1D">
        <w:rPr>
          <w:b w:val="0"/>
          <w:i/>
        </w:rPr>
        <w:t>jikkai</w:t>
      </w:r>
      <w:r w:rsidRPr="00515071">
        <w:rPr>
          <w:b w:val="0"/>
        </w:rPr>
        <w:t xml:space="preserve"> ou "dix mondes</w:t>
      </w:r>
      <w:r w:rsidR="007B5B1D">
        <w:rPr>
          <w:b w:val="0"/>
        </w:rPr>
        <w:t>-états</w:t>
      </w:r>
      <w:r w:rsidRPr="00515071">
        <w:rPr>
          <w:b w:val="0"/>
        </w:rPr>
        <w:t xml:space="preserve"> (</w:t>
      </w:r>
      <w:r w:rsidR="007B5B1D">
        <w:rPr>
          <w:b w:val="0"/>
        </w:rPr>
        <w:t>états de b</w:t>
      </w:r>
      <w:r w:rsidRPr="00515071">
        <w:rPr>
          <w:b w:val="0"/>
        </w:rPr>
        <w:t xml:space="preserve">ouddha, </w:t>
      </w:r>
      <w:r w:rsidR="007B5B1D">
        <w:rPr>
          <w:b w:val="0"/>
        </w:rPr>
        <w:t>de b</w:t>
      </w:r>
      <w:r w:rsidRPr="00515071">
        <w:rPr>
          <w:b w:val="0"/>
        </w:rPr>
        <w:t xml:space="preserve">odhisattva, </w:t>
      </w:r>
      <w:r w:rsidR="007B5B1D">
        <w:rPr>
          <w:b w:val="0"/>
        </w:rPr>
        <w:t>de p</w:t>
      </w:r>
      <w:r w:rsidRPr="00515071">
        <w:rPr>
          <w:b w:val="0"/>
        </w:rPr>
        <w:t>ratyaka</w:t>
      </w:r>
      <w:r w:rsidR="007B5B1D">
        <w:rPr>
          <w:b w:val="0"/>
        </w:rPr>
        <w:t>buddha</w:t>
      </w:r>
      <w:r w:rsidRPr="00515071">
        <w:rPr>
          <w:b w:val="0"/>
        </w:rPr>
        <w:t xml:space="preserve">, </w:t>
      </w:r>
      <w:r w:rsidR="007B5B1D">
        <w:rPr>
          <w:b w:val="0"/>
        </w:rPr>
        <w:t>de</w:t>
      </w:r>
      <w:r w:rsidRPr="00515071">
        <w:rPr>
          <w:b w:val="0"/>
        </w:rPr>
        <w:t xml:space="preserve"> </w:t>
      </w:r>
      <w:r w:rsidR="007B5B1D">
        <w:rPr>
          <w:b w:val="0"/>
        </w:rPr>
        <w:t>s</w:t>
      </w:r>
      <w:r w:rsidRPr="00515071">
        <w:rPr>
          <w:b w:val="0"/>
        </w:rPr>
        <w:t xml:space="preserve">haravakas, </w:t>
      </w:r>
      <w:r w:rsidR="007B5B1D">
        <w:rPr>
          <w:b w:val="0"/>
        </w:rPr>
        <w:t>de devas</w:t>
      </w:r>
      <w:r w:rsidRPr="00515071">
        <w:rPr>
          <w:b w:val="0"/>
        </w:rPr>
        <w:t xml:space="preserve">, </w:t>
      </w:r>
      <w:r w:rsidR="007B5B1D">
        <w:rPr>
          <w:b w:val="0"/>
        </w:rPr>
        <w:t>des</w:t>
      </w:r>
      <w:r w:rsidRPr="00515071">
        <w:rPr>
          <w:b w:val="0"/>
        </w:rPr>
        <w:t xml:space="preserve"> humains, </w:t>
      </w:r>
      <w:r w:rsidR="007B5B1D">
        <w:rPr>
          <w:b w:val="0"/>
        </w:rPr>
        <w:t>des</w:t>
      </w:r>
      <w:r w:rsidRPr="00515071">
        <w:rPr>
          <w:b w:val="0"/>
        </w:rPr>
        <w:t xml:space="preserve"> </w:t>
      </w:r>
      <w:r w:rsidR="007B5B1D">
        <w:rPr>
          <w:b w:val="0"/>
        </w:rPr>
        <w:t>a</w:t>
      </w:r>
      <w:r w:rsidRPr="00515071">
        <w:rPr>
          <w:b w:val="0"/>
        </w:rPr>
        <w:t xml:space="preserve">shura, </w:t>
      </w:r>
      <w:r w:rsidR="007B5B1D">
        <w:rPr>
          <w:b w:val="0"/>
        </w:rPr>
        <w:t>des</w:t>
      </w:r>
      <w:r w:rsidRPr="00515071">
        <w:rPr>
          <w:b w:val="0"/>
        </w:rPr>
        <w:t xml:space="preserve"> animaux, </w:t>
      </w:r>
      <w:r w:rsidR="007B5B1D">
        <w:rPr>
          <w:b w:val="0"/>
        </w:rPr>
        <w:t>des</w:t>
      </w:r>
      <w:r w:rsidRPr="00515071">
        <w:rPr>
          <w:b w:val="0"/>
        </w:rPr>
        <w:t xml:space="preserve"> esprits affamés et </w:t>
      </w:r>
      <w:r w:rsidR="007B5B1D">
        <w:rPr>
          <w:b w:val="0"/>
        </w:rPr>
        <w:t xml:space="preserve">de </w:t>
      </w:r>
      <w:r w:rsidRPr="00515071">
        <w:rPr>
          <w:b w:val="0"/>
        </w:rPr>
        <w:t xml:space="preserve">l'enfer), </w:t>
      </w:r>
      <w:r w:rsidR="007B5B1D">
        <w:rPr>
          <w:b w:val="0"/>
        </w:rPr>
        <w:t>constitue</w:t>
      </w:r>
      <w:r w:rsidRPr="00515071">
        <w:rPr>
          <w:b w:val="0"/>
        </w:rPr>
        <w:t xml:space="preserve"> un Eveil possible pour les êtres de tous les mondes</w:t>
      </w:r>
      <w:r w:rsidR="007B5B1D">
        <w:rPr>
          <w:b w:val="0"/>
        </w:rPr>
        <w:t>-états</w:t>
      </w:r>
      <w:r w:rsidRPr="00515071">
        <w:rPr>
          <w:b w:val="0"/>
        </w:rPr>
        <w:t xml:space="preserve"> (</w:t>
      </w:r>
      <w:r w:rsidRPr="007B5B1D">
        <w:rPr>
          <w:b w:val="0"/>
          <w:i/>
        </w:rPr>
        <w:t>Kanjin honzonsho</w:t>
      </w:r>
      <w:r w:rsidRPr="00515071">
        <w:rPr>
          <w:b w:val="0"/>
        </w:rPr>
        <w:t xml:space="preserve"> </w:t>
      </w:r>
      <w:proofErr w:type="gramStart"/>
      <w:r w:rsidRPr="00515071">
        <w:rPr>
          <w:b w:val="0"/>
        </w:rPr>
        <w:t>1273 :</w:t>
      </w:r>
      <w:proofErr w:type="gramEnd"/>
      <w:r w:rsidRPr="00515071">
        <w:rPr>
          <w:b w:val="0"/>
        </w:rPr>
        <w:t xml:space="preserve"> 702-707). Dolce </w:t>
      </w:r>
      <w:r w:rsidR="007B5B1D">
        <w:rPr>
          <w:b w:val="0"/>
        </w:rPr>
        <w:t>pense</w:t>
      </w:r>
      <w:r w:rsidRPr="00515071">
        <w:rPr>
          <w:b w:val="0"/>
        </w:rPr>
        <w:t xml:space="preserve"> qu'Annen </w:t>
      </w:r>
      <w:r w:rsidR="007B5B1D">
        <w:rPr>
          <w:b w:val="0"/>
        </w:rPr>
        <w:t>étai</w:t>
      </w:r>
      <w:r w:rsidR="007B5B1D" w:rsidRPr="00515071">
        <w:rPr>
          <w:b w:val="0"/>
        </w:rPr>
        <w:t xml:space="preserve"> donc moins </w:t>
      </w:r>
      <w:r w:rsidR="007B5B1D">
        <w:rPr>
          <w:b w:val="0"/>
        </w:rPr>
        <w:t>impliqué</w:t>
      </w:r>
      <w:r w:rsidR="007B5B1D" w:rsidRPr="00515071">
        <w:rPr>
          <w:b w:val="0"/>
        </w:rPr>
        <w:t xml:space="preserve"> </w:t>
      </w:r>
      <w:r w:rsidRPr="00515071">
        <w:rPr>
          <w:b w:val="0"/>
        </w:rPr>
        <w:t>n'a</w:t>
      </w:r>
      <w:r w:rsidR="007B5B1D">
        <w:rPr>
          <w:b w:val="0"/>
        </w:rPr>
        <w:t xml:space="preserve">yant </w:t>
      </w:r>
      <w:r w:rsidRPr="00515071">
        <w:rPr>
          <w:b w:val="0"/>
        </w:rPr>
        <w:t>jamais été abbé du Mont Hiei comme l'ont été Ennin et Enchin (</w:t>
      </w:r>
      <w:proofErr w:type="gramStart"/>
      <w:r w:rsidRPr="00515071">
        <w:rPr>
          <w:b w:val="0"/>
        </w:rPr>
        <w:t>1999 :</w:t>
      </w:r>
      <w:proofErr w:type="gramEnd"/>
      <w:r w:rsidRPr="00515071">
        <w:rPr>
          <w:b w:val="0"/>
        </w:rPr>
        <w:t xml:space="preserve"> 361).</w:t>
      </w:r>
    </w:p>
    <w:p w:rsidR="00EC29A3" w:rsidRDefault="00EC29A3" w:rsidP="003A546B">
      <w:pPr>
        <w:pStyle w:val="Titre1"/>
        <w:ind w:left="0" w:right="-44"/>
        <w:jc w:val="left"/>
        <w:rPr>
          <w:b w:val="0"/>
        </w:rPr>
      </w:pPr>
    </w:p>
    <w:p w:rsidR="00515071" w:rsidRPr="003A546B" w:rsidRDefault="00EC29A3" w:rsidP="003A546B">
      <w:pPr>
        <w:pStyle w:val="Titre1"/>
        <w:ind w:left="0" w:right="-44"/>
        <w:jc w:val="left"/>
        <w:rPr>
          <w:b w:val="0"/>
        </w:rPr>
      </w:pPr>
      <w:r>
        <w:rPr>
          <w:b w:val="0"/>
        </w:rPr>
        <w:t xml:space="preserve">Lors des </w:t>
      </w:r>
      <w:r w:rsidRPr="00EC29A3">
        <w:rPr>
          <w:b w:val="0"/>
        </w:rPr>
        <w:t xml:space="preserve">deux premières phases, Nichiren fondait </w:t>
      </w:r>
      <w:proofErr w:type="gramStart"/>
      <w:r w:rsidRPr="00EC29A3">
        <w:rPr>
          <w:b w:val="0"/>
        </w:rPr>
        <w:t>ses</w:t>
      </w:r>
      <w:proofErr w:type="gramEnd"/>
      <w:r w:rsidRPr="00EC29A3">
        <w:rPr>
          <w:b w:val="0"/>
        </w:rPr>
        <w:t xml:space="preserve"> critiques sur l'incapacité de Kukai et des patriarches indiens et chinois à attester </w:t>
      </w:r>
      <w:r>
        <w:rPr>
          <w:b w:val="0"/>
        </w:rPr>
        <w:t xml:space="preserve">la supériorité du </w:t>
      </w:r>
      <w:r w:rsidRPr="00EC29A3">
        <w:rPr>
          <w:b w:val="0"/>
          <w:i/>
        </w:rPr>
        <w:t>Sutra du Lo</w:t>
      </w:r>
      <w:r w:rsidRPr="00EC29A3">
        <w:rPr>
          <w:b w:val="0"/>
        </w:rPr>
        <w:t>tus. En revanche, dans la troisième phase, Nichiren critiqu</w:t>
      </w:r>
      <w:r>
        <w:rPr>
          <w:b w:val="0"/>
        </w:rPr>
        <w:t>e</w:t>
      </w:r>
      <w:r w:rsidRPr="00EC29A3">
        <w:rPr>
          <w:b w:val="0"/>
        </w:rPr>
        <w:t xml:space="preserve"> Ennin et Enchin pour leur incapacité à rester fidèles aux enseignements </w:t>
      </w:r>
      <w:r>
        <w:rPr>
          <w:b w:val="0"/>
        </w:rPr>
        <w:t>t</w:t>
      </w:r>
      <w:r w:rsidRPr="00EC29A3">
        <w:rPr>
          <w:b w:val="0"/>
        </w:rPr>
        <w:t xml:space="preserve">endai originaux de Saicho, qui n'avait pas fait de distinction entre le </w:t>
      </w:r>
      <w:r w:rsidRPr="00EC29A3">
        <w:rPr>
          <w:b w:val="0"/>
          <w:i/>
        </w:rPr>
        <w:t>Sutra du Lotus</w:t>
      </w:r>
      <w:r w:rsidRPr="00EC29A3">
        <w:rPr>
          <w:b w:val="0"/>
        </w:rPr>
        <w:t xml:space="preserve"> et les enseignements bouddhistes ésotériques (Dolce </w:t>
      </w:r>
      <w:proofErr w:type="gramStart"/>
      <w:r w:rsidRPr="00EC29A3">
        <w:rPr>
          <w:b w:val="0"/>
        </w:rPr>
        <w:t>1999 :</w:t>
      </w:r>
      <w:proofErr w:type="gramEnd"/>
      <w:r w:rsidRPr="00EC29A3">
        <w:rPr>
          <w:b w:val="0"/>
        </w:rPr>
        <w:t xml:space="preserve"> 361). Par conséquent, </w:t>
      </w:r>
      <w:proofErr w:type="gramStart"/>
      <w:r w:rsidRPr="00EC29A3">
        <w:rPr>
          <w:b w:val="0"/>
        </w:rPr>
        <w:t>la critique</w:t>
      </w:r>
      <w:proofErr w:type="gramEnd"/>
      <w:r w:rsidRPr="00EC29A3">
        <w:rPr>
          <w:b w:val="0"/>
        </w:rPr>
        <w:t xml:space="preserve"> de Nichiren à l'égard du </w:t>
      </w:r>
      <w:r w:rsidRPr="00EC29A3">
        <w:rPr>
          <w:b w:val="0"/>
          <w:i/>
        </w:rPr>
        <w:t>mikkyo</w:t>
      </w:r>
      <w:r w:rsidRPr="00EC29A3">
        <w:rPr>
          <w:b w:val="0"/>
        </w:rPr>
        <w:t xml:space="preserve"> n'était peut-être pas dirigée vers l</w:t>
      </w:r>
      <w:r>
        <w:rPr>
          <w:b w:val="0"/>
        </w:rPr>
        <w:t>a</w:t>
      </w:r>
      <w:r w:rsidRPr="00EC29A3">
        <w:rPr>
          <w:b w:val="0"/>
        </w:rPr>
        <w:t xml:space="preserve"> doctrine même, mais plutôt vers les figures influentes du bouddhisme ésotérique japonais. Les propres interprétations de Nichiren sur le </w:t>
      </w:r>
      <w:r w:rsidRPr="00EC29A3">
        <w:rPr>
          <w:b w:val="0"/>
          <w:i/>
        </w:rPr>
        <w:t>mikkyo</w:t>
      </w:r>
      <w:r w:rsidRPr="00EC29A3">
        <w:rPr>
          <w:b w:val="0"/>
        </w:rPr>
        <w:t xml:space="preserve"> étaient basées sur </w:t>
      </w:r>
      <w:proofErr w:type="gramStart"/>
      <w:r w:rsidRPr="00EC29A3">
        <w:rPr>
          <w:b w:val="0"/>
        </w:rPr>
        <w:t>ses</w:t>
      </w:r>
      <w:proofErr w:type="gramEnd"/>
      <w:r w:rsidRPr="00EC29A3">
        <w:rPr>
          <w:b w:val="0"/>
        </w:rPr>
        <w:t xml:space="preserve"> études des textes pertinents, allant jusqu'à écrire des essais tels que </w:t>
      </w:r>
      <w:r w:rsidRPr="00EC29A3">
        <w:rPr>
          <w:b w:val="0"/>
          <w:i/>
        </w:rPr>
        <w:t>Shingon tendai shoretsu-ji</w:t>
      </w:r>
      <w:r w:rsidRPr="00EC29A3">
        <w:rPr>
          <w:b w:val="0"/>
        </w:rPr>
        <w:t xml:space="preserve"> et </w:t>
      </w:r>
      <w:r w:rsidRPr="00EC29A3">
        <w:rPr>
          <w:b w:val="0"/>
          <w:i/>
        </w:rPr>
        <w:t>Shingon shichiju shoretsu</w:t>
      </w:r>
      <w:r w:rsidRPr="00EC29A3">
        <w:rPr>
          <w:b w:val="0"/>
        </w:rPr>
        <w:t xml:space="preserve">, dans lesquels il notait les différences entre le </w:t>
      </w:r>
      <w:r w:rsidRPr="00EC29A3">
        <w:rPr>
          <w:b w:val="0"/>
          <w:i/>
        </w:rPr>
        <w:t>Sutra du Lotus</w:t>
      </w:r>
      <w:r w:rsidRPr="00EC29A3">
        <w:rPr>
          <w:b w:val="0"/>
        </w:rPr>
        <w:t xml:space="preserve"> et plusieurs autres textes ésotériques.</w:t>
      </w:r>
      <w:bookmarkStart w:id="0" w:name="_GoBack"/>
      <w:bookmarkEnd w:id="0"/>
    </w:p>
    <w:p w:rsidR="00753B4C" w:rsidRDefault="00753B4C" w:rsidP="00887B5D">
      <w:pPr>
        <w:pStyle w:val="Titre1"/>
      </w:pPr>
    </w:p>
    <w:p w:rsidR="00887B5D" w:rsidRPr="00B42CC1" w:rsidRDefault="00887B5D" w:rsidP="00887B5D">
      <w:pPr>
        <w:pStyle w:val="Titre1"/>
        <w:rPr>
          <w:color w:val="0070C0"/>
        </w:rPr>
      </w:pPr>
      <w:r w:rsidRPr="00B42CC1">
        <w:rPr>
          <w:color w:val="0070C0"/>
        </w:rPr>
        <w:t>CHAPTER</w:t>
      </w:r>
      <w:r w:rsidRPr="00B42CC1">
        <w:rPr>
          <w:color w:val="0070C0"/>
          <w:spacing w:val="-1"/>
        </w:rPr>
        <w:t xml:space="preserve"> </w:t>
      </w:r>
      <w:r w:rsidRPr="00B42CC1">
        <w:rPr>
          <w:color w:val="0070C0"/>
        </w:rPr>
        <w:t>SIX:</w:t>
      </w:r>
    </w:p>
    <w:p w:rsidR="00887B5D" w:rsidRPr="00B42CC1" w:rsidRDefault="00887B5D" w:rsidP="00887B5D">
      <w:pPr>
        <w:pStyle w:val="Corpsdetexte"/>
        <w:ind w:left="0"/>
        <w:rPr>
          <w:b/>
          <w:color w:val="0070C0"/>
        </w:rPr>
      </w:pPr>
    </w:p>
    <w:p w:rsidR="00887B5D" w:rsidRPr="00B42CC1" w:rsidRDefault="00887B5D" w:rsidP="00887B5D">
      <w:pPr>
        <w:ind w:left="1692" w:right="1725"/>
        <w:jc w:val="center"/>
        <w:rPr>
          <w:b/>
          <w:i/>
          <w:color w:val="0070C0"/>
          <w:sz w:val="24"/>
        </w:rPr>
      </w:pPr>
      <w:r w:rsidRPr="00B42CC1">
        <w:rPr>
          <w:b/>
          <w:color w:val="0070C0"/>
          <w:sz w:val="24"/>
        </w:rPr>
        <w:t>Nichiren’s</w:t>
      </w:r>
      <w:r w:rsidRPr="00B42CC1">
        <w:rPr>
          <w:b/>
          <w:color w:val="0070C0"/>
          <w:spacing w:val="-1"/>
          <w:sz w:val="24"/>
        </w:rPr>
        <w:t xml:space="preserve"> </w:t>
      </w:r>
      <w:r w:rsidRPr="00B42CC1">
        <w:rPr>
          <w:b/>
          <w:color w:val="0070C0"/>
          <w:sz w:val="24"/>
        </w:rPr>
        <w:t>Views of</w:t>
      </w:r>
      <w:r w:rsidRPr="00B42CC1">
        <w:rPr>
          <w:b/>
          <w:color w:val="0070C0"/>
          <w:spacing w:val="-1"/>
          <w:sz w:val="24"/>
        </w:rPr>
        <w:t xml:space="preserve"> </w:t>
      </w:r>
      <w:r w:rsidRPr="00B42CC1">
        <w:rPr>
          <w:b/>
          <w:i/>
          <w:color w:val="0070C0"/>
          <w:sz w:val="24"/>
        </w:rPr>
        <w:t>Mikkyo</w:t>
      </w:r>
    </w:p>
    <w:p w:rsidR="00887B5D" w:rsidRPr="00B42CC1" w:rsidRDefault="00887B5D" w:rsidP="00753B4C">
      <w:pPr>
        <w:pStyle w:val="Corpsdetexte"/>
        <w:spacing w:before="230"/>
        <w:ind w:right="284" w:firstLine="720"/>
        <w:jc w:val="both"/>
        <w:rPr>
          <w:color w:val="0070C0"/>
        </w:rPr>
      </w:pPr>
      <w:r w:rsidRPr="00B42CC1">
        <w:rPr>
          <w:color w:val="0070C0"/>
        </w:rPr>
        <w:t>Much of the scholarship focusing on interpretations of Nichiren and his views have been</w:t>
      </w:r>
      <w:r w:rsidRPr="00B42CC1">
        <w:rPr>
          <w:color w:val="0070C0"/>
          <w:spacing w:val="-58"/>
        </w:rPr>
        <w:t xml:space="preserve"> </w:t>
      </w:r>
      <w:r w:rsidRPr="00B42CC1">
        <w:rPr>
          <w:color w:val="0070C0"/>
        </w:rPr>
        <w:t>greatly influenced by his fervent personality and the many “criticisms” he made of the different</w:t>
      </w:r>
      <w:r w:rsidRPr="00B42CC1">
        <w:rPr>
          <w:color w:val="0070C0"/>
          <w:spacing w:val="1"/>
        </w:rPr>
        <w:t xml:space="preserve"> </w:t>
      </w:r>
      <w:r w:rsidRPr="00B42CC1">
        <w:rPr>
          <w:color w:val="0070C0"/>
        </w:rPr>
        <w:t>influential</w:t>
      </w:r>
      <w:r w:rsidRPr="00B42CC1">
        <w:rPr>
          <w:color w:val="0070C0"/>
          <w:spacing w:val="-1"/>
        </w:rPr>
        <w:t xml:space="preserve"> </w:t>
      </w:r>
      <w:r w:rsidRPr="00B42CC1">
        <w:rPr>
          <w:color w:val="0070C0"/>
        </w:rPr>
        <w:t>Buddhist sects prior to and also of his time.</w:t>
      </w:r>
    </w:p>
    <w:p w:rsidR="00887B5D" w:rsidRPr="006347B8" w:rsidRDefault="00887B5D" w:rsidP="00753B4C">
      <w:pPr>
        <w:pStyle w:val="Corpsdetexte"/>
        <w:ind w:right="164" w:firstLine="720"/>
        <w:rPr>
          <w:color w:val="0070C0"/>
        </w:rPr>
      </w:pPr>
      <w:r w:rsidRPr="006347B8">
        <w:rPr>
          <w:color w:val="0070C0"/>
        </w:rPr>
        <w:t xml:space="preserve">One such topic is that of Nichiren’s views of </w:t>
      </w:r>
      <w:r w:rsidRPr="006347B8">
        <w:rPr>
          <w:i/>
          <w:color w:val="0070C0"/>
        </w:rPr>
        <w:t>mikkyo</w:t>
      </w:r>
      <w:r w:rsidRPr="006347B8">
        <w:rPr>
          <w:color w:val="0070C0"/>
        </w:rPr>
        <w:t>, the esoteric Buddhist teachings and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practices most commonly recognized to be associated with the Tendai (</w:t>
      </w:r>
      <w:r w:rsidRPr="006347B8">
        <w:rPr>
          <w:i/>
          <w:color w:val="0070C0"/>
        </w:rPr>
        <w:t>taimitsu</w:t>
      </w:r>
      <w:r w:rsidRPr="006347B8">
        <w:rPr>
          <w:color w:val="0070C0"/>
        </w:rPr>
        <w:t>) and the Shingon</w:t>
      </w:r>
      <w:r w:rsidRPr="006347B8">
        <w:rPr>
          <w:color w:val="0070C0"/>
          <w:spacing w:val="-57"/>
        </w:rPr>
        <w:t xml:space="preserve"> </w:t>
      </w:r>
      <w:r w:rsidRPr="006347B8">
        <w:rPr>
          <w:color w:val="0070C0"/>
        </w:rPr>
        <w:lastRenderedPageBreak/>
        <w:t>(</w:t>
      </w:r>
      <w:r w:rsidRPr="006347B8">
        <w:rPr>
          <w:i/>
          <w:color w:val="0070C0"/>
        </w:rPr>
        <w:t>tomitsu</w:t>
      </w:r>
      <w:r w:rsidRPr="006347B8">
        <w:rPr>
          <w:color w:val="0070C0"/>
        </w:rPr>
        <w:t>)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Schools. The common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suggestion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is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that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Nichiren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himself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criticized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and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rejected</w:t>
      </w:r>
      <w:r w:rsidRPr="006347B8">
        <w:rPr>
          <w:color w:val="0070C0"/>
          <w:spacing w:val="1"/>
        </w:rPr>
        <w:t xml:space="preserve"> </w:t>
      </w:r>
      <w:r w:rsidRPr="006347B8">
        <w:rPr>
          <w:i/>
          <w:color w:val="0070C0"/>
        </w:rPr>
        <w:t xml:space="preserve">mikkyo </w:t>
      </w:r>
      <w:r w:rsidRPr="006347B8">
        <w:rPr>
          <w:color w:val="0070C0"/>
        </w:rPr>
        <w:t xml:space="preserve">due to its lack of recognition of the importance of the </w:t>
      </w:r>
      <w:r w:rsidRPr="006347B8">
        <w:rPr>
          <w:i/>
          <w:color w:val="0070C0"/>
        </w:rPr>
        <w:t>Lotus Sutra</w:t>
      </w:r>
      <w:r w:rsidRPr="006347B8">
        <w:rPr>
          <w:color w:val="0070C0"/>
        </w:rPr>
        <w:t>, the sutra that he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exclusively emphasized within his teachings. The majority of the sectarian texts primarily quote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texts of Nichiren’s own writings, including that “the calamities [caused] by the two schools [Pure</w:t>
      </w:r>
      <w:r w:rsidRPr="006347B8">
        <w:rPr>
          <w:color w:val="0070C0"/>
          <w:spacing w:val="-58"/>
        </w:rPr>
        <w:t xml:space="preserve"> </w:t>
      </w:r>
      <w:r w:rsidRPr="006347B8">
        <w:rPr>
          <w:color w:val="0070C0"/>
        </w:rPr>
        <w:t>Land and Zen] have no parallel with those caused by the Shingon school; the views of the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Shingon</w:t>
      </w:r>
      <w:r w:rsidRPr="006347B8">
        <w:rPr>
          <w:color w:val="0070C0"/>
          <w:spacing w:val="-1"/>
        </w:rPr>
        <w:t xml:space="preserve"> </w:t>
      </w:r>
      <w:r w:rsidRPr="006347B8">
        <w:rPr>
          <w:color w:val="0070C0"/>
        </w:rPr>
        <w:t>school</w:t>
      </w:r>
      <w:r w:rsidRPr="006347B8">
        <w:rPr>
          <w:color w:val="0070C0"/>
          <w:spacing w:val="-1"/>
        </w:rPr>
        <w:t xml:space="preserve"> </w:t>
      </w:r>
      <w:r w:rsidRPr="006347B8">
        <w:rPr>
          <w:color w:val="0070C0"/>
        </w:rPr>
        <w:t>are</w:t>
      </w:r>
      <w:r w:rsidRPr="006347B8">
        <w:rPr>
          <w:color w:val="0070C0"/>
          <w:spacing w:val="-2"/>
        </w:rPr>
        <w:t xml:space="preserve"> </w:t>
      </w:r>
      <w:r w:rsidRPr="006347B8">
        <w:rPr>
          <w:color w:val="0070C0"/>
        </w:rPr>
        <w:t>greatly distorted”</w:t>
      </w:r>
      <w:r w:rsidRPr="006347B8">
        <w:rPr>
          <w:color w:val="0070C0"/>
          <w:spacing w:val="-2"/>
        </w:rPr>
        <w:t xml:space="preserve"> </w:t>
      </w:r>
      <w:r w:rsidRPr="006347B8">
        <w:rPr>
          <w:color w:val="0070C0"/>
        </w:rPr>
        <w:t>(translated in Dolce</w:t>
      </w:r>
      <w:r w:rsidRPr="006347B8">
        <w:rPr>
          <w:color w:val="0070C0"/>
          <w:spacing w:val="-1"/>
        </w:rPr>
        <w:t xml:space="preserve"> </w:t>
      </w:r>
      <w:r w:rsidRPr="006347B8">
        <w:rPr>
          <w:color w:val="0070C0"/>
        </w:rPr>
        <w:t>1999:</w:t>
      </w:r>
      <w:r w:rsidRPr="006347B8">
        <w:rPr>
          <w:color w:val="0070C0"/>
          <w:spacing w:val="-1"/>
        </w:rPr>
        <w:t xml:space="preserve"> </w:t>
      </w:r>
      <w:r w:rsidRPr="006347B8">
        <w:rPr>
          <w:color w:val="0070C0"/>
        </w:rPr>
        <w:t>350;</w:t>
      </w:r>
      <w:r w:rsidRPr="006347B8">
        <w:rPr>
          <w:color w:val="0070C0"/>
          <w:spacing w:val="-1"/>
        </w:rPr>
        <w:t xml:space="preserve"> </w:t>
      </w:r>
      <w:r w:rsidRPr="006347B8">
        <w:rPr>
          <w:i/>
          <w:color w:val="0070C0"/>
        </w:rPr>
        <w:t xml:space="preserve">Senjisho </w:t>
      </w:r>
      <w:r w:rsidRPr="006347B8">
        <w:rPr>
          <w:color w:val="0070C0"/>
        </w:rPr>
        <w:t>1275: 1033).</w:t>
      </w:r>
    </w:p>
    <w:p w:rsidR="00B42CC1" w:rsidRPr="006347B8" w:rsidRDefault="00B42CC1" w:rsidP="00753B4C">
      <w:pPr>
        <w:pStyle w:val="Corpsdetexte"/>
        <w:ind w:right="164" w:firstLine="720"/>
        <w:rPr>
          <w:color w:val="0070C0"/>
        </w:rPr>
      </w:pPr>
    </w:p>
    <w:p w:rsidR="00887B5D" w:rsidRPr="006347B8" w:rsidRDefault="00887B5D" w:rsidP="00753B4C">
      <w:pPr>
        <w:pStyle w:val="Corpsdetexte"/>
        <w:spacing w:before="1"/>
        <w:ind w:right="266"/>
        <w:rPr>
          <w:color w:val="0070C0"/>
        </w:rPr>
      </w:pPr>
      <w:r w:rsidRPr="006347B8">
        <w:rPr>
          <w:color w:val="0070C0"/>
        </w:rPr>
        <w:t>Some historians of Japanese Buddhism have also categorized Nichiren Buddhism with that of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“heterodox” or “Kamakura New Buddhism” and thus separate it completely from “orthodox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Buddhism”, a category that includes esoteric Buddhism (Kuroda 1994: 8-9). This could suggest</w:t>
      </w:r>
      <w:r w:rsidRPr="006347B8">
        <w:rPr>
          <w:color w:val="0070C0"/>
          <w:spacing w:val="-57"/>
        </w:rPr>
        <w:t xml:space="preserve"> </w:t>
      </w:r>
      <w:r w:rsidRPr="006347B8">
        <w:rPr>
          <w:color w:val="0070C0"/>
        </w:rPr>
        <w:t>that esotericism, which was an important aspect of medieval Japanese religion was not seen in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the “heterodox” or new Buddhist sects formulated during the time (Dolce 1999: 350). Similarly,</w:t>
      </w:r>
      <w:r w:rsidRPr="006347B8">
        <w:rPr>
          <w:color w:val="0070C0"/>
          <w:spacing w:val="-58"/>
        </w:rPr>
        <w:t xml:space="preserve"> </w:t>
      </w:r>
      <w:r w:rsidRPr="006347B8">
        <w:rPr>
          <w:color w:val="0070C0"/>
        </w:rPr>
        <w:t>many influential Nichiren Buddhist scholars, including Asai Yorin question the basis for</w:t>
      </w:r>
      <w:r w:rsidRPr="006347B8">
        <w:rPr>
          <w:color w:val="0070C0"/>
          <w:spacing w:val="1"/>
        </w:rPr>
        <w:t xml:space="preserve"> </w:t>
      </w:r>
      <w:r w:rsidRPr="006347B8">
        <w:rPr>
          <w:color w:val="0070C0"/>
        </w:rPr>
        <w:t>Nichiren’s</w:t>
      </w:r>
      <w:r w:rsidRPr="006347B8">
        <w:rPr>
          <w:color w:val="0070C0"/>
          <w:spacing w:val="-1"/>
        </w:rPr>
        <w:t xml:space="preserve"> </w:t>
      </w:r>
      <w:r w:rsidRPr="006347B8">
        <w:rPr>
          <w:color w:val="0070C0"/>
        </w:rPr>
        <w:t xml:space="preserve">own criticisms of </w:t>
      </w:r>
      <w:r w:rsidRPr="006347B8">
        <w:rPr>
          <w:i/>
          <w:color w:val="0070C0"/>
        </w:rPr>
        <w:t>mikkyo</w:t>
      </w:r>
      <w:r w:rsidRPr="006347B8">
        <w:rPr>
          <w:i/>
          <w:color w:val="0070C0"/>
          <w:spacing w:val="-1"/>
        </w:rPr>
        <w:t xml:space="preserve"> </w:t>
      </w:r>
      <w:r w:rsidRPr="006347B8">
        <w:rPr>
          <w:color w:val="0070C0"/>
        </w:rPr>
        <w:t>if given his</w:t>
      </w:r>
      <w:r w:rsidRPr="006347B8">
        <w:rPr>
          <w:color w:val="0070C0"/>
          <w:spacing w:val="-1"/>
        </w:rPr>
        <w:t xml:space="preserve"> </w:t>
      </w:r>
      <w:r w:rsidRPr="006347B8">
        <w:rPr>
          <w:color w:val="0070C0"/>
        </w:rPr>
        <w:t>acceptance of it.</w:t>
      </w:r>
    </w:p>
    <w:p w:rsidR="00887B5D" w:rsidRPr="002351B0" w:rsidRDefault="00887B5D" w:rsidP="006347B8">
      <w:pPr>
        <w:pStyle w:val="Corpsdetexte"/>
        <w:ind w:right="426" w:firstLine="720"/>
        <w:rPr>
          <w:color w:val="0070C0"/>
        </w:rPr>
      </w:pPr>
      <w:r w:rsidRPr="002351B0">
        <w:rPr>
          <w:color w:val="0070C0"/>
        </w:rPr>
        <w:t>As a result, most scholars suggest three separate phases in Nichiren’s life that show his</w:t>
      </w:r>
      <w:r w:rsidRPr="002351B0">
        <w:rPr>
          <w:color w:val="0070C0"/>
          <w:spacing w:val="-58"/>
        </w:rPr>
        <w:t xml:space="preserve"> </w:t>
      </w:r>
      <w:r w:rsidRPr="002351B0">
        <w:rPr>
          <w:color w:val="0070C0"/>
        </w:rPr>
        <w:t>differing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positions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 xml:space="preserve">to </w:t>
      </w:r>
      <w:r w:rsidRPr="002351B0">
        <w:rPr>
          <w:i/>
          <w:color w:val="0070C0"/>
        </w:rPr>
        <w:t>mikkyo</w:t>
      </w:r>
      <w:r w:rsidRPr="002351B0">
        <w:rPr>
          <w:color w:val="0070C0"/>
        </w:rPr>
        <w:t>.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His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initial criticism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 xml:space="preserve">of </w:t>
      </w:r>
      <w:r w:rsidRPr="002351B0">
        <w:rPr>
          <w:i/>
          <w:color w:val="0070C0"/>
        </w:rPr>
        <w:t>mikkyo</w:t>
      </w:r>
      <w:r w:rsidRPr="002351B0">
        <w:rPr>
          <w:i/>
          <w:color w:val="0070C0"/>
          <w:spacing w:val="-2"/>
        </w:rPr>
        <w:t xml:space="preserve"> </w:t>
      </w:r>
      <w:r w:rsidRPr="002351B0">
        <w:rPr>
          <w:color w:val="0070C0"/>
        </w:rPr>
        <w:t>started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during his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exile in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Izu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and</w:t>
      </w:r>
      <w:r w:rsidR="006347B8" w:rsidRPr="002351B0">
        <w:rPr>
          <w:color w:val="0070C0"/>
        </w:rPr>
        <w:t xml:space="preserve"> </w:t>
      </w:r>
      <w:r w:rsidRPr="002351B0">
        <w:rPr>
          <w:color w:val="0070C0"/>
        </w:rPr>
        <w:t>was directed against Kukai, the founder of the Japanese Shingon tradition. Nichiren notes how</w:t>
      </w:r>
      <w:r w:rsidRPr="002351B0">
        <w:rPr>
          <w:color w:val="0070C0"/>
          <w:spacing w:val="1"/>
        </w:rPr>
        <w:t xml:space="preserve"> </w:t>
      </w:r>
      <w:r w:rsidRPr="002351B0">
        <w:rPr>
          <w:color w:val="0070C0"/>
        </w:rPr>
        <w:t xml:space="preserve">Kukai categorized the </w:t>
      </w:r>
      <w:r w:rsidRPr="002351B0">
        <w:rPr>
          <w:i/>
          <w:color w:val="0070C0"/>
        </w:rPr>
        <w:t xml:space="preserve">Lotus Sutra </w:t>
      </w:r>
      <w:r w:rsidRPr="002351B0">
        <w:rPr>
          <w:color w:val="0070C0"/>
        </w:rPr>
        <w:t>below the esoteric sutras. However, Nichiren was not the first</w:t>
      </w:r>
      <w:r w:rsidRPr="002351B0">
        <w:rPr>
          <w:color w:val="0070C0"/>
          <w:spacing w:val="-57"/>
        </w:rPr>
        <w:t xml:space="preserve"> </w:t>
      </w:r>
      <w:r w:rsidRPr="002351B0">
        <w:rPr>
          <w:color w:val="0070C0"/>
        </w:rPr>
        <w:t xml:space="preserve">to provide this criticism as this same comment had been made by followers of </w:t>
      </w:r>
      <w:r w:rsidRPr="002351B0">
        <w:rPr>
          <w:i/>
          <w:color w:val="0070C0"/>
        </w:rPr>
        <w:t>taimitsu</w:t>
      </w:r>
      <w:r w:rsidRPr="002351B0">
        <w:rPr>
          <w:color w:val="0070C0"/>
        </w:rPr>
        <w:t>. The only</w:t>
      </w:r>
      <w:r w:rsidRPr="002351B0">
        <w:rPr>
          <w:color w:val="0070C0"/>
          <w:spacing w:val="-58"/>
        </w:rPr>
        <w:t xml:space="preserve"> </w:t>
      </w:r>
      <w:r w:rsidRPr="002351B0">
        <w:rPr>
          <w:color w:val="0070C0"/>
        </w:rPr>
        <w:t xml:space="preserve">difference included that Nichiren provided </w:t>
      </w:r>
      <w:r w:rsidRPr="002351B0">
        <w:rPr>
          <w:i/>
          <w:color w:val="0070C0"/>
        </w:rPr>
        <w:t>“goshitsu</w:t>
      </w:r>
      <w:r w:rsidRPr="002351B0">
        <w:rPr>
          <w:color w:val="0070C0"/>
        </w:rPr>
        <w:t>” or “five mistakes” regarding Kukai’s</w:t>
      </w:r>
      <w:r w:rsidRPr="002351B0">
        <w:rPr>
          <w:color w:val="0070C0"/>
          <w:spacing w:val="1"/>
        </w:rPr>
        <w:t xml:space="preserve"> </w:t>
      </w:r>
      <w:r w:rsidRPr="002351B0">
        <w:rPr>
          <w:color w:val="0070C0"/>
        </w:rPr>
        <w:t>categorization, stating that it was not based on the categorization made by the major esoteric</w:t>
      </w:r>
      <w:r w:rsidRPr="002351B0">
        <w:rPr>
          <w:color w:val="0070C0"/>
          <w:spacing w:val="1"/>
        </w:rPr>
        <w:t xml:space="preserve"> </w:t>
      </w:r>
      <w:r w:rsidRPr="002351B0">
        <w:rPr>
          <w:color w:val="0070C0"/>
        </w:rPr>
        <w:t xml:space="preserve">texts. Annen (841-?), a </w:t>
      </w:r>
      <w:r w:rsidRPr="002351B0">
        <w:rPr>
          <w:i/>
          <w:color w:val="0070C0"/>
        </w:rPr>
        <w:t xml:space="preserve">taimitsu </w:t>
      </w:r>
      <w:r w:rsidRPr="002351B0">
        <w:rPr>
          <w:color w:val="0070C0"/>
        </w:rPr>
        <w:t>priest who preceded Nichiren’s time, had already written about</w:t>
      </w:r>
      <w:r w:rsidRPr="002351B0">
        <w:rPr>
          <w:color w:val="0070C0"/>
          <w:spacing w:val="1"/>
        </w:rPr>
        <w:t xml:space="preserve"> </w:t>
      </w:r>
      <w:r w:rsidRPr="002351B0">
        <w:rPr>
          <w:color w:val="0070C0"/>
        </w:rPr>
        <w:t>such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necessary revisions in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one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of his writings,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 xml:space="preserve">the </w:t>
      </w:r>
      <w:r w:rsidRPr="002351B0">
        <w:rPr>
          <w:i/>
          <w:color w:val="0070C0"/>
        </w:rPr>
        <w:t xml:space="preserve">Kyojimondo </w:t>
      </w:r>
      <w:r w:rsidRPr="002351B0">
        <w:rPr>
          <w:color w:val="0070C0"/>
        </w:rPr>
        <w:t>(Asai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1973:</w:t>
      </w:r>
      <w:r w:rsidRPr="002351B0">
        <w:rPr>
          <w:color w:val="0070C0"/>
          <w:spacing w:val="-1"/>
        </w:rPr>
        <w:t xml:space="preserve"> </w:t>
      </w:r>
      <w:r w:rsidRPr="002351B0">
        <w:rPr>
          <w:color w:val="0070C0"/>
        </w:rPr>
        <w:t>681-688).</w:t>
      </w:r>
    </w:p>
    <w:p w:rsidR="00887B5D" w:rsidRPr="00123125" w:rsidRDefault="00887B5D" w:rsidP="002351B0">
      <w:pPr>
        <w:pStyle w:val="Corpsdetexte"/>
        <w:ind w:right="247" w:firstLine="20"/>
        <w:rPr>
          <w:color w:val="0070C0"/>
        </w:rPr>
      </w:pPr>
      <w:r w:rsidRPr="00123125">
        <w:rPr>
          <w:color w:val="0070C0"/>
        </w:rPr>
        <w:t>Nichiren’s second phase of criticism began during his time on Sado Island and focused</w:t>
      </w:r>
      <w:r w:rsidRPr="00123125">
        <w:rPr>
          <w:color w:val="0070C0"/>
          <w:spacing w:val="1"/>
        </w:rPr>
        <w:t xml:space="preserve"> </w:t>
      </w:r>
      <w:r w:rsidRPr="00123125">
        <w:rPr>
          <w:color w:val="0070C0"/>
        </w:rPr>
        <w:t>on patriarchs of esoteric Buddhism in both India and China. Two patriarchs of focus included</w:t>
      </w:r>
      <w:r w:rsidRPr="00123125">
        <w:rPr>
          <w:color w:val="0070C0"/>
          <w:spacing w:val="1"/>
        </w:rPr>
        <w:t xml:space="preserve"> </w:t>
      </w:r>
      <w:r w:rsidRPr="00123125">
        <w:rPr>
          <w:color w:val="0070C0"/>
        </w:rPr>
        <w:t>both Amoghavajra (705-774), one of the Chinese patriarchs in the Shingon lineage as well as</w:t>
      </w:r>
      <w:r w:rsidRPr="00123125">
        <w:rPr>
          <w:color w:val="0070C0"/>
          <w:spacing w:val="1"/>
        </w:rPr>
        <w:t xml:space="preserve"> </w:t>
      </w:r>
      <w:r w:rsidRPr="00123125">
        <w:rPr>
          <w:color w:val="0070C0"/>
        </w:rPr>
        <w:t>Subhakarasimha (637-735), an Indian patriarch of Esoteric Buddhism who traveled to Chang’an</w:t>
      </w:r>
      <w:r w:rsidRPr="00123125">
        <w:rPr>
          <w:color w:val="0070C0"/>
          <w:spacing w:val="-57"/>
        </w:rPr>
        <w:t xml:space="preserve"> </w:t>
      </w:r>
      <w:r w:rsidRPr="00123125">
        <w:rPr>
          <w:color w:val="0070C0"/>
        </w:rPr>
        <w:t>and translated the Mahavairocana Sutra. Nichiren criticized Amoghavajra with respect to the</w:t>
      </w:r>
      <w:r w:rsidRPr="00123125">
        <w:rPr>
          <w:color w:val="0070C0"/>
          <w:spacing w:val="1"/>
        </w:rPr>
        <w:t xml:space="preserve"> </w:t>
      </w:r>
      <w:r w:rsidRPr="00123125">
        <w:rPr>
          <w:color w:val="0070C0"/>
        </w:rPr>
        <w:t>authorship of a text that focused on “</w:t>
      </w:r>
      <w:r w:rsidRPr="00123125">
        <w:rPr>
          <w:i/>
          <w:color w:val="0070C0"/>
        </w:rPr>
        <w:t>sokushin jobutsu</w:t>
      </w:r>
      <w:r w:rsidRPr="00123125">
        <w:rPr>
          <w:color w:val="0070C0"/>
        </w:rPr>
        <w:t xml:space="preserve">”, a </w:t>
      </w:r>
      <w:r w:rsidRPr="00123125">
        <w:rPr>
          <w:i/>
          <w:color w:val="0070C0"/>
        </w:rPr>
        <w:t xml:space="preserve">taimitsu </w:t>
      </w:r>
      <w:r w:rsidRPr="00123125">
        <w:rPr>
          <w:color w:val="0070C0"/>
        </w:rPr>
        <w:t>ideal that was incorporated</w:t>
      </w:r>
      <w:r w:rsidRPr="00123125">
        <w:rPr>
          <w:color w:val="0070C0"/>
          <w:spacing w:val="1"/>
        </w:rPr>
        <w:t xml:space="preserve"> </w:t>
      </w:r>
      <w:r w:rsidRPr="00123125">
        <w:rPr>
          <w:color w:val="0070C0"/>
        </w:rPr>
        <w:t>into Nichiren’s teaching (Asai 1973: 581-587). Yet, Amoghavajra is also attributed with</w:t>
      </w:r>
      <w:r w:rsidRPr="00123125">
        <w:rPr>
          <w:color w:val="0070C0"/>
          <w:spacing w:val="1"/>
        </w:rPr>
        <w:t xml:space="preserve"> </w:t>
      </w:r>
      <w:r w:rsidRPr="00123125">
        <w:rPr>
          <w:color w:val="0070C0"/>
        </w:rPr>
        <w:t xml:space="preserve">translating texts relating to </w:t>
      </w:r>
      <w:r w:rsidRPr="00123125">
        <w:rPr>
          <w:i/>
          <w:color w:val="0070C0"/>
        </w:rPr>
        <w:t xml:space="preserve">hokkehoji </w:t>
      </w:r>
      <w:r w:rsidRPr="00123125">
        <w:rPr>
          <w:color w:val="0070C0"/>
        </w:rPr>
        <w:t xml:space="preserve">(“Lotus rituals”) and his creation of the </w:t>
      </w:r>
      <w:r w:rsidRPr="00123125">
        <w:rPr>
          <w:i/>
          <w:color w:val="0070C0"/>
        </w:rPr>
        <w:t xml:space="preserve">honzon </w:t>
      </w:r>
      <w:r w:rsidRPr="00123125">
        <w:rPr>
          <w:color w:val="0070C0"/>
        </w:rPr>
        <w:t>focused on</w:t>
      </w:r>
      <w:r w:rsidRPr="00123125">
        <w:rPr>
          <w:color w:val="0070C0"/>
          <w:spacing w:val="-57"/>
        </w:rPr>
        <w:t xml:space="preserve"> </w:t>
      </w:r>
      <w:r w:rsidRPr="00123125">
        <w:rPr>
          <w:color w:val="0070C0"/>
        </w:rPr>
        <w:t>the</w:t>
      </w:r>
      <w:r w:rsidRPr="00123125">
        <w:rPr>
          <w:color w:val="0070C0"/>
          <w:spacing w:val="-1"/>
        </w:rPr>
        <w:t xml:space="preserve"> </w:t>
      </w:r>
      <w:r w:rsidRPr="00123125">
        <w:rPr>
          <w:i/>
          <w:color w:val="0070C0"/>
        </w:rPr>
        <w:t>Lotus Sutra</w:t>
      </w:r>
      <w:r w:rsidRPr="00123125">
        <w:rPr>
          <w:i/>
          <w:color w:val="0070C0"/>
          <w:spacing w:val="-1"/>
        </w:rPr>
        <w:t xml:space="preserve"> </w:t>
      </w:r>
      <w:r w:rsidRPr="00123125">
        <w:rPr>
          <w:color w:val="0070C0"/>
        </w:rPr>
        <w:t>(Dolce 1999:</w:t>
      </w:r>
      <w:r w:rsidRPr="00123125">
        <w:rPr>
          <w:color w:val="0070C0"/>
          <w:spacing w:val="-1"/>
        </w:rPr>
        <w:t xml:space="preserve"> </w:t>
      </w:r>
      <w:r w:rsidRPr="00123125">
        <w:rPr>
          <w:color w:val="0070C0"/>
        </w:rPr>
        <w:t>359-360).</w:t>
      </w:r>
      <w:r w:rsidRPr="00123125">
        <w:rPr>
          <w:color w:val="0070C0"/>
          <w:spacing w:val="-1"/>
        </w:rPr>
        <w:t xml:space="preserve"> </w:t>
      </w:r>
      <w:r w:rsidRPr="00123125">
        <w:rPr>
          <w:color w:val="0070C0"/>
        </w:rPr>
        <w:t>This will be</w:t>
      </w:r>
      <w:r w:rsidRPr="00123125">
        <w:rPr>
          <w:color w:val="0070C0"/>
          <w:spacing w:val="-2"/>
        </w:rPr>
        <w:t xml:space="preserve"> </w:t>
      </w:r>
      <w:r w:rsidRPr="00123125">
        <w:rPr>
          <w:color w:val="0070C0"/>
        </w:rPr>
        <w:t>further elaborated</w:t>
      </w:r>
      <w:r w:rsidRPr="00123125">
        <w:rPr>
          <w:color w:val="0070C0"/>
          <w:spacing w:val="-1"/>
        </w:rPr>
        <w:t xml:space="preserve"> </w:t>
      </w:r>
      <w:r w:rsidRPr="00123125">
        <w:rPr>
          <w:color w:val="0070C0"/>
        </w:rPr>
        <w:t>later in the</w:t>
      </w:r>
      <w:r w:rsidRPr="00123125">
        <w:rPr>
          <w:color w:val="0070C0"/>
          <w:spacing w:val="-2"/>
        </w:rPr>
        <w:t xml:space="preserve"> </w:t>
      </w:r>
      <w:r w:rsidRPr="00123125">
        <w:rPr>
          <w:color w:val="0070C0"/>
        </w:rPr>
        <w:t>paper.</w:t>
      </w:r>
    </w:p>
    <w:p w:rsidR="00887B5D" w:rsidRDefault="00887B5D" w:rsidP="00753B4C">
      <w:pPr>
        <w:pStyle w:val="Corpsdetexte"/>
        <w:spacing w:before="1"/>
        <w:ind w:right="178"/>
        <w:rPr>
          <w:color w:val="0070C0"/>
        </w:rPr>
      </w:pPr>
      <w:r w:rsidRPr="00C645F8">
        <w:rPr>
          <w:color w:val="0070C0"/>
        </w:rPr>
        <w:t>Nichiren criticized Subhakarasimha for classifying the Darijing (“</w:t>
      </w:r>
      <w:r w:rsidRPr="00C645F8">
        <w:rPr>
          <w:i/>
          <w:color w:val="0070C0"/>
        </w:rPr>
        <w:t>Dainichikyo</w:t>
      </w:r>
      <w:r w:rsidRPr="00C645F8">
        <w:rPr>
          <w:color w:val="0070C0"/>
        </w:rPr>
        <w:t>”), a tantric text, as</w:t>
      </w:r>
      <w:r w:rsidRPr="00C645F8">
        <w:rPr>
          <w:color w:val="0070C0"/>
          <w:spacing w:val="-57"/>
        </w:rPr>
        <w:t xml:space="preserve"> </w:t>
      </w:r>
      <w:r w:rsidRPr="00C645F8">
        <w:rPr>
          <w:color w:val="0070C0"/>
        </w:rPr>
        <w:t xml:space="preserve">being similar to </w:t>
      </w:r>
      <w:r w:rsidRPr="00C645F8">
        <w:rPr>
          <w:i/>
          <w:color w:val="0070C0"/>
        </w:rPr>
        <w:t>Lotus Sutra</w:t>
      </w:r>
      <w:r w:rsidRPr="00C645F8">
        <w:rPr>
          <w:color w:val="0070C0"/>
        </w:rPr>
        <w:t xml:space="preserve">, yet stating that </w:t>
      </w:r>
      <w:r w:rsidRPr="00C645F8">
        <w:rPr>
          <w:i/>
          <w:color w:val="0070C0"/>
        </w:rPr>
        <w:t xml:space="preserve">Darijing </w:t>
      </w:r>
      <w:r w:rsidRPr="00C645F8">
        <w:rPr>
          <w:color w:val="0070C0"/>
        </w:rPr>
        <w:t>was more superior to the latter. However,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this notion and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the</w:t>
      </w:r>
      <w:r w:rsidRPr="00C645F8">
        <w:rPr>
          <w:color w:val="0070C0"/>
          <w:spacing w:val="-1"/>
        </w:rPr>
        <w:t xml:space="preserve"> </w:t>
      </w:r>
      <w:r w:rsidRPr="00C645F8">
        <w:rPr>
          <w:color w:val="0070C0"/>
        </w:rPr>
        <w:t>differences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between the doctrine</w:t>
      </w:r>
      <w:r w:rsidRPr="00C645F8">
        <w:rPr>
          <w:color w:val="0070C0"/>
          <w:spacing w:val="-1"/>
        </w:rPr>
        <w:t xml:space="preserve"> </w:t>
      </w:r>
      <w:r w:rsidRPr="00C645F8">
        <w:rPr>
          <w:color w:val="0070C0"/>
        </w:rPr>
        <w:t>and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practice was noted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by Ennin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(794-864),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a major figure in the Tendai tradition and not Subhakarasimha, who had only stated the</w:t>
      </w:r>
      <w:r w:rsidRPr="00C645F8">
        <w:rPr>
          <w:color w:val="0070C0"/>
          <w:spacing w:val="1"/>
        </w:rPr>
        <w:t xml:space="preserve"> </w:t>
      </w:r>
      <w:r w:rsidRPr="00C645F8">
        <w:rPr>
          <w:color w:val="0070C0"/>
        </w:rPr>
        <w:t>similarities</w:t>
      </w:r>
      <w:r w:rsidRPr="00C645F8">
        <w:rPr>
          <w:color w:val="0070C0"/>
          <w:spacing w:val="-1"/>
        </w:rPr>
        <w:t xml:space="preserve"> </w:t>
      </w:r>
      <w:r w:rsidRPr="00C645F8">
        <w:rPr>
          <w:color w:val="0070C0"/>
        </w:rPr>
        <w:t>between the</w:t>
      </w:r>
      <w:r w:rsidRPr="00C645F8">
        <w:rPr>
          <w:color w:val="0070C0"/>
          <w:spacing w:val="-1"/>
        </w:rPr>
        <w:t xml:space="preserve"> </w:t>
      </w:r>
      <w:r w:rsidRPr="00C645F8">
        <w:rPr>
          <w:color w:val="0070C0"/>
        </w:rPr>
        <w:t>two sutras (Asai 1973:</w:t>
      </w:r>
      <w:r w:rsidRPr="00C645F8">
        <w:rPr>
          <w:color w:val="0070C0"/>
          <w:spacing w:val="-1"/>
        </w:rPr>
        <w:t xml:space="preserve"> </w:t>
      </w:r>
      <w:r w:rsidRPr="00C645F8">
        <w:rPr>
          <w:color w:val="0070C0"/>
        </w:rPr>
        <w:t>264).</w:t>
      </w:r>
    </w:p>
    <w:p w:rsidR="00C645F8" w:rsidRPr="00C645F8" w:rsidRDefault="00C645F8" w:rsidP="00753B4C">
      <w:pPr>
        <w:pStyle w:val="Corpsdetexte"/>
        <w:spacing w:before="1"/>
        <w:ind w:right="178"/>
        <w:rPr>
          <w:color w:val="0070C0"/>
        </w:rPr>
      </w:pPr>
    </w:p>
    <w:p w:rsidR="00887B5D" w:rsidRPr="00515071" w:rsidRDefault="00887B5D" w:rsidP="00C645F8">
      <w:pPr>
        <w:pStyle w:val="Corpsdetexte"/>
        <w:ind w:left="0" w:right="539"/>
        <w:rPr>
          <w:color w:val="0070C0"/>
        </w:rPr>
      </w:pPr>
      <w:r w:rsidRPr="00515071">
        <w:rPr>
          <w:color w:val="0070C0"/>
        </w:rPr>
        <w:t xml:space="preserve">The last phase of Nichiren’s criticism of </w:t>
      </w:r>
      <w:r w:rsidRPr="00515071">
        <w:rPr>
          <w:i/>
          <w:color w:val="0070C0"/>
        </w:rPr>
        <w:t xml:space="preserve">taimitsu </w:t>
      </w:r>
      <w:r w:rsidRPr="00515071">
        <w:rPr>
          <w:color w:val="0070C0"/>
        </w:rPr>
        <w:t>or Tendai esotericism is noted in his</w:t>
      </w:r>
      <w:r w:rsidRPr="00515071">
        <w:rPr>
          <w:color w:val="0070C0"/>
          <w:spacing w:val="-58"/>
        </w:rPr>
        <w:t xml:space="preserve"> </w:t>
      </w:r>
      <w:r w:rsidRPr="00515071">
        <w:rPr>
          <w:color w:val="0070C0"/>
        </w:rPr>
        <w:t>writings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after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his retreat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to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Mount.</w:t>
      </w:r>
      <w:r w:rsidRPr="00515071">
        <w:rPr>
          <w:color w:val="0070C0"/>
          <w:spacing w:val="-1"/>
        </w:rPr>
        <w:t xml:space="preserve"> </w:t>
      </w:r>
      <w:proofErr w:type="gramStart"/>
      <w:r w:rsidRPr="00515071">
        <w:rPr>
          <w:color w:val="0070C0"/>
        </w:rPr>
        <w:t>Minobu.</w:t>
      </w:r>
      <w:proofErr w:type="gramEnd"/>
      <w:r w:rsidRPr="00515071">
        <w:rPr>
          <w:color w:val="0070C0"/>
        </w:rPr>
        <w:t xml:space="preserve"> Dolce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suggests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that contrary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to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popular belief,</w:t>
      </w:r>
      <w:r w:rsidR="00C645F8" w:rsidRPr="00515071">
        <w:rPr>
          <w:color w:val="0070C0"/>
        </w:rPr>
        <w:t xml:space="preserve"> </w:t>
      </w:r>
      <w:r w:rsidRPr="00515071">
        <w:rPr>
          <w:color w:val="0070C0"/>
        </w:rPr>
        <w:t>Nichiren’s criticism of these patriarchs occurred before his time on Sado Island and thus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although Nichiren fails to mention Ennin and Enchin (814-889), two major figures of the Tendai</w:t>
      </w:r>
      <w:r w:rsidRPr="00515071">
        <w:rPr>
          <w:color w:val="0070C0"/>
          <w:spacing w:val="-57"/>
        </w:rPr>
        <w:t xml:space="preserve"> </w:t>
      </w:r>
      <w:r w:rsidRPr="00515071">
        <w:rPr>
          <w:color w:val="0070C0"/>
        </w:rPr>
        <w:t xml:space="preserve">sect, until moving to Mount. Minobu, it is possible that his criticism of </w:t>
      </w:r>
      <w:r w:rsidRPr="00515071">
        <w:rPr>
          <w:i/>
          <w:color w:val="0070C0"/>
        </w:rPr>
        <w:t xml:space="preserve">taimitsu </w:t>
      </w:r>
      <w:r w:rsidRPr="00515071">
        <w:rPr>
          <w:color w:val="0070C0"/>
        </w:rPr>
        <w:t>began prior to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his stay on Sado Island. Nichiren’s main criticism of the Tendai monks remains that they had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 xml:space="preserve">rejected the notion that the </w:t>
      </w:r>
      <w:r w:rsidRPr="00515071">
        <w:rPr>
          <w:i/>
          <w:color w:val="0070C0"/>
        </w:rPr>
        <w:t xml:space="preserve">Lotus Sutra </w:t>
      </w:r>
      <w:r w:rsidRPr="00515071">
        <w:rPr>
          <w:color w:val="0070C0"/>
        </w:rPr>
        <w:t>was more superior to the teachings of esoteric Buddhism,</w:t>
      </w:r>
      <w:r w:rsidRPr="00515071">
        <w:rPr>
          <w:color w:val="0070C0"/>
          <w:spacing w:val="-57"/>
        </w:rPr>
        <w:t xml:space="preserve"> </w:t>
      </w:r>
      <w:r w:rsidRPr="00515071">
        <w:rPr>
          <w:color w:val="0070C0"/>
        </w:rPr>
        <w:t>known as</w:t>
      </w:r>
      <w:r w:rsidRPr="00515071">
        <w:rPr>
          <w:color w:val="0070C0"/>
          <w:spacing w:val="-1"/>
        </w:rPr>
        <w:t xml:space="preserve"> </w:t>
      </w:r>
      <w:r w:rsidRPr="00515071">
        <w:rPr>
          <w:i/>
          <w:color w:val="0070C0"/>
        </w:rPr>
        <w:t>rido</w:t>
      </w:r>
      <w:r w:rsidRPr="00515071">
        <w:rPr>
          <w:i/>
          <w:color w:val="0070C0"/>
          <w:spacing w:val="1"/>
        </w:rPr>
        <w:t xml:space="preserve"> </w:t>
      </w:r>
      <w:r w:rsidRPr="00515071">
        <w:rPr>
          <w:i/>
          <w:color w:val="0070C0"/>
        </w:rPr>
        <w:t xml:space="preserve">jiretsu </w:t>
      </w:r>
      <w:r w:rsidRPr="00515071">
        <w:rPr>
          <w:color w:val="0070C0"/>
        </w:rPr>
        <w:t>or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the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“equivalence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in the concept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of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absolute reality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of the</w:t>
      </w:r>
      <w:r w:rsidRPr="00515071">
        <w:rPr>
          <w:color w:val="0070C0"/>
          <w:spacing w:val="1"/>
        </w:rPr>
        <w:t xml:space="preserve"> </w:t>
      </w:r>
      <w:r w:rsidRPr="00515071">
        <w:rPr>
          <w:i/>
          <w:color w:val="0070C0"/>
        </w:rPr>
        <w:t>Lotus Sutra</w:t>
      </w:r>
      <w:r w:rsidRPr="00515071">
        <w:rPr>
          <w:i/>
          <w:color w:val="0070C0"/>
          <w:spacing w:val="1"/>
        </w:rPr>
        <w:t xml:space="preserve"> </w:t>
      </w:r>
      <w:r w:rsidRPr="00515071">
        <w:rPr>
          <w:color w:val="0070C0"/>
        </w:rPr>
        <w:t xml:space="preserve">and esoteric sutras, inferiority of the </w:t>
      </w:r>
      <w:r w:rsidRPr="00515071">
        <w:rPr>
          <w:i/>
          <w:color w:val="0070C0"/>
        </w:rPr>
        <w:t xml:space="preserve">Lotus Sutra </w:t>
      </w:r>
      <w:r w:rsidRPr="00515071">
        <w:rPr>
          <w:color w:val="0070C0"/>
        </w:rPr>
        <w:t xml:space="preserve">in the practice which opens to </w:t>
      </w:r>
      <w:r w:rsidRPr="00515071">
        <w:rPr>
          <w:color w:val="0070C0"/>
        </w:rPr>
        <w:lastRenderedPageBreak/>
        <w:t>Buddhahood”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(Dolce 1999: 360). Nichiren criticized Enchin for his wavering perspectives in his writings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 xml:space="preserve">between the prevalence of the </w:t>
      </w:r>
      <w:r w:rsidRPr="00515071">
        <w:rPr>
          <w:i/>
          <w:color w:val="0070C0"/>
        </w:rPr>
        <w:t xml:space="preserve">Lotus Sutra </w:t>
      </w:r>
      <w:r w:rsidRPr="00515071">
        <w:rPr>
          <w:color w:val="0070C0"/>
        </w:rPr>
        <w:t>and esoteric Buddhism, although on Mount. Hiei, the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abbot was expected to master both views. Nichiren provides less criticism on Annen, a major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 xml:space="preserve">figure in promoting </w:t>
      </w:r>
      <w:r w:rsidRPr="00515071">
        <w:rPr>
          <w:i/>
          <w:color w:val="0070C0"/>
        </w:rPr>
        <w:t>taimitsu</w:t>
      </w:r>
      <w:r w:rsidRPr="00515071">
        <w:rPr>
          <w:color w:val="0070C0"/>
        </w:rPr>
        <w:t xml:space="preserve">. However, much of Nichiren’s understanding of </w:t>
      </w:r>
      <w:r w:rsidRPr="00515071">
        <w:rPr>
          <w:i/>
          <w:color w:val="0070C0"/>
        </w:rPr>
        <w:t xml:space="preserve">taimitsu </w:t>
      </w:r>
      <w:r w:rsidRPr="00515071">
        <w:rPr>
          <w:color w:val="0070C0"/>
        </w:rPr>
        <w:t>came from</w:t>
      </w:r>
      <w:r w:rsidRPr="00515071">
        <w:rPr>
          <w:color w:val="0070C0"/>
          <w:spacing w:val="-57"/>
        </w:rPr>
        <w:t xml:space="preserve"> </w:t>
      </w:r>
      <w:r w:rsidRPr="00515071">
        <w:rPr>
          <w:color w:val="0070C0"/>
        </w:rPr>
        <w:t xml:space="preserve">Annen’s writings, including the correlation between </w:t>
      </w:r>
      <w:r w:rsidRPr="00515071">
        <w:rPr>
          <w:i/>
          <w:color w:val="0070C0"/>
        </w:rPr>
        <w:t xml:space="preserve">rido </w:t>
      </w:r>
      <w:r w:rsidRPr="00515071">
        <w:rPr>
          <w:color w:val="0070C0"/>
        </w:rPr>
        <w:t>(“equivalence of principle”) and</w:t>
      </w:r>
      <w:r w:rsidRPr="00515071">
        <w:rPr>
          <w:color w:val="0070C0"/>
          <w:spacing w:val="1"/>
        </w:rPr>
        <w:t xml:space="preserve"> </w:t>
      </w:r>
      <w:r w:rsidRPr="00515071">
        <w:rPr>
          <w:i/>
          <w:color w:val="0070C0"/>
        </w:rPr>
        <w:t xml:space="preserve">ichinen sanzen </w:t>
      </w:r>
      <w:r w:rsidRPr="00515071">
        <w:rPr>
          <w:color w:val="0070C0"/>
        </w:rPr>
        <w:t xml:space="preserve">(“three thousand worlds contained in one single moment”) seen in both the </w:t>
      </w:r>
      <w:r w:rsidRPr="00515071">
        <w:rPr>
          <w:i/>
          <w:color w:val="0070C0"/>
        </w:rPr>
        <w:t>Lotus</w:t>
      </w:r>
      <w:r w:rsidRPr="00515071">
        <w:rPr>
          <w:i/>
          <w:color w:val="0070C0"/>
          <w:spacing w:val="-57"/>
        </w:rPr>
        <w:t xml:space="preserve"> </w:t>
      </w:r>
      <w:r w:rsidRPr="00515071">
        <w:rPr>
          <w:i/>
          <w:color w:val="0070C0"/>
        </w:rPr>
        <w:t xml:space="preserve">Sutra </w:t>
      </w:r>
      <w:r w:rsidRPr="00515071">
        <w:rPr>
          <w:color w:val="0070C0"/>
        </w:rPr>
        <w:t xml:space="preserve">and esoteric Buddhist thought. </w:t>
      </w:r>
      <w:r w:rsidRPr="00515071">
        <w:rPr>
          <w:i/>
          <w:color w:val="0070C0"/>
        </w:rPr>
        <w:t xml:space="preserve">Ichinen sanzen </w:t>
      </w:r>
      <w:r w:rsidRPr="00515071">
        <w:rPr>
          <w:color w:val="0070C0"/>
        </w:rPr>
        <w:t xml:space="preserve">in correlation with </w:t>
      </w:r>
      <w:r w:rsidRPr="00515071">
        <w:rPr>
          <w:i/>
          <w:color w:val="0070C0"/>
        </w:rPr>
        <w:t xml:space="preserve">jikkai </w:t>
      </w:r>
      <w:r w:rsidRPr="00515071">
        <w:rPr>
          <w:color w:val="0070C0"/>
        </w:rPr>
        <w:t>or “ten realms”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(the Buddha, Bodhisattva, Pratyaka Buddha, Sharavakas, heavenly beings, human beings,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Ashura, animals, hungry spirits and hell beings) provides possible enlightenment for the beings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in all realms (</w:t>
      </w:r>
      <w:r w:rsidRPr="00515071">
        <w:rPr>
          <w:i/>
          <w:color w:val="0070C0"/>
        </w:rPr>
        <w:t xml:space="preserve">Kanjin honzonsho </w:t>
      </w:r>
      <w:r w:rsidRPr="00515071">
        <w:rPr>
          <w:color w:val="0070C0"/>
        </w:rPr>
        <w:t>1273: 702-707). Dolce suggests that another possibility includes</w:t>
      </w:r>
      <w:r w:rsidRPr="00515071">
        <w:rPr>
          <w:color w:val="0070C0"/>
          <w:spacing w:val="-57"/>
        </w:rPr>
        <w:t xml:space="preserve"> </w:t>
      </w:r>
      <w:r w:rsidRPr="00515071">
        <w:rPr>
          <w:color w:val="0070C0"/>
        </w:rPr>
        <w:t>that Annen was never an abbot of Mount. Hiei as both Ennin and Enchin were and therefore</w:t>
      </w:r>
      <w:r w:rsidRPr="00515071">
        <w:rPr>
          <w:color w:val="0070C0"/>
          <w:spacing w:val="1"/>
        </w:rPr>
        <w:t xml:space="preserve"> </w:t>
      </w:r>
      <w:r w:rsidRPr="00515071">
        <w:rPr>
          <w:color w:val="0070C0"/>
        </w:rPr>
        <w:t>thought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less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of him (1999:</w:t>
      </w:r>
      <w:r w:rsidRPr="00515071">
        <w:rPr>
          <w:color w:val="0070C0"/>
          <w:spacing w:val="-1"/>
        </w:rPr>
        <w:t xml:space="preserve"> </w:t>
      </w:r>
      <w:r w:rsidRPr="00515071">
        <w:rPr>
          <w:color w:val="0070C0"/>
        </w:rPr>
        <w:t>361).</w:t>
      </w:r>
    </w:p>
    <w:p w:rsidR="00887B5D" w:rsidRPr="00EC29A3" w:rsidRDefault="00887B5D" w:rsidP="00EC29A3">
      <w:pPr>
        <w:pStyle w:val="Corpsdetexte"/>
        <w:spacing w:before="1"/>
        <w:ind w:right="353" w:firstLine="720"/>
        <w:rPr>
          <w:color w:val="0070C0"/>
        </w:rPr>
      </w:pPr>
      <w:r w:rsidRPr="00EC29A3">
        <w:rPr>
          <w:color w:val="0070C0"/>
        </w:rPr>
        <w:t>In the first two phases, Nichiren’s basis for his criticisms was the inability of Kukai and</w:t>
      </w:r>
      <w:r w:rsidRPr="00EC29A3">
        <w:rPr>
          <w:color w:val="0070C0"/>
          <w:spacing w:val="-57"/>
        </w:rPr>
        <w:t xml:space="preserve"> </w:t>
      </w:r>
      <w:r w:rsidRPr="00EC29A3">
        <w:rPr>
          <w:color w:val="0070C0"/>
        </w:rPr>
        <w:t xml:space="preserve">the Indian and Chinese patriarchs to attest to </w:t>
      </w:r>
      <w:r w:rsidRPr="00EC29A3">
        <w:rPr>
          <w:i/>
          <w:color w:val="0070C0"/>
        </w:rPr>
        <w:t xml:space="preserve">Lotus Sutra </w:t>
      </w:r>
      <w:r w:rsidRPr="00EC29A3">
        <w:rPr>
          <w:color w:val="0070C0"/>
        </w:rPr>
        <w:t>being the most superior sutra. In</w:t>
      </w:r>
      <w:r w:rsidRPr="00EC29A3">
        <w:rPr>
          <w:color w:val="0070C0"/>
          <w:spacing w:val="1"/>
        </w:rPr>
        <w:t xml:space="preserve"> </w:t>
      </w:r>
      <w:r w:rsidRPr="00EC29A3">
        <w:rPr>
          <w:color w:val="0070C0"/>
        </w:rPr>
        <w:t>contrast, in the third phase, Nichiren criticized both Ennin and Enchin for their inability to stay</w:t>
      </w:r>
      <w:r w:rsidRPr="00EC29A3">
        <w:rPr>
          <w:color w:val="0070C0"/>
          <w:spacing w:val="-57"/>
        </w:rPr>
        <w:t xml:space="preserve"> </w:t>
      </w:r>
      <w:r w:rsidRPr="00EC29A3">
        <w:rPr>
          <w:color w:val="0070C0"/>
        </w:rPr>
        <w:t>faithful</w:t>
      </w:r>
      <w:r w:rsidRPr="00EC29A3">
        <w:rPr>
          <w:color w:val="0070C0"/>
          <w:spacing w:val="-2"/>
        </w:rPr>
        <w:t xml:space="preserve"> </w:t>
      </w:r>
      <w:r w:rsidRPr="00EC29A3">
        <w:rPr>
          <w:color w:val="0070C0"/>
        </w:rPr>
        <w:t>to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the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original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Tendai teachings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of Saicho,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who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had not</w:t>
      </w:r>
      <w:r w:rsidRPr="00EC29A3">
        <w:rPr>
          <w:color w:val="0070C0"/>
          <w:spacing w:val="-2"/>
        </w:rPr>
        <w:t xml:space="preserve"> </w:t>
      </w:r>
      <w:r w:rsidRPr="00EC29A3">
        <w:rPr>
          <w:color w:val="0070C0"/>
        </w:rPr>
        <w:t>made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a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distinction between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the</w:t>
      </w:r>
      <w:r w:rsidR="00EC29A3" w:rsidRPr="00EC29A3">
        <w:rPr>
          <w:color w:val="0070C0"/>
        </w:rPr>
        <w:t xml:space="preserve"> </w:t>
      </w:r>
      <w:r w:rsidRPr="00EC29A3">
        <w:rPr>
          <w:i/>
          <w:color w:val="0070C0"/>
        </w:rPr>
        <w:t xml:space="preserve">Lotus Sutra </w:t>
      </w:r>
      <w:r w:rsidRPr="00EC29A3">
        <w:rPr>
          <w:color w:val="0070C0"/>
        </w:rPr>
        <w:t>and esoteric Buddhist teachings (Dolce 1999: 361). As a result, Nichiren’s criticism</w:t>
      </w:r>
      <w:r w:rsidRPr="00EC29A3">
        <w:rPr>
          <w:color w:val="0070C0"/>
          <w:spacing w:val="1"/>
        </w:rPr>
        <w:t xml:space="preserve"> </w:t>
      </w:r>
      <w:r w:rsidRPr="00EC29A3">
        <w:rPr>
          <w:color w:val="0070C0"/>
        </w:rPr>
        <w:t xml:space="preserve">of </w:t>
      </w:r>
      <w:r w:rsidRPr="00EC29A3">
        <w:rPr>
          <w:i/>
          <w:color w:val="0070C0"/>
        </w:rPr>
        <w:t xml:space="preserve">mikkyo </w:t>
      </w:r>
      <w:r w:rsidRPr="00EC29A3">
        <w:rPr>
          <w:color w:val="0070C0"/>
        </w:rPr>
        <w:t>may not have been towards the doctrines of esoteric Buddhism itself, but rather the</w:t>
      </w:r>
      <w:r w:rsidRPr="00EC29A3">
        <w:rPr>
          <w:color w:val="0070C0"/>
          <w:spacing w:val="1"/>
        </w:rPr>
        <w:t xml:space="preserve"> </w:t>
      </w:r>
      <w:r w:rsidRPr="00EC29A3">
        <w:rPr>
          <w:color w:val="0070C0"/>
        </w:rPr>
        <w:t xml:space="preserve">influential figures of Japanese esoteric Buddhism. Nichiren’s own interpretations of </w:t>
      </w:r>
      <w:r w:rsidRPr="00EC29A3">
        <w:rPr>
          <w:i/>
          <w:color w:val="0070C0"/>
        </w:rPr>
        <w:t xml:space="preserve">mikkyo </w:t>
      </w:r>
      <w:r w:rsidRPr="00EC29A3">
        <w:rPr>
          <w:color w:val="0070C0"/>
        </w:rPr>
        <w:t>were</w:t>
      </w:r>
      <w:r w:rsidRPr="00EC29A3">
        <w:rPr>
          <w:color w:val="0070C0"/>
          <w:spacing w:val="-57"/>
        </w:rPr>
        <w:t xml:space="preserve"> </w:t>
      </w:r>
      <w:r w:rsidRPr="00EC29A3">
        <w:rPr>
          <w:color w:val="0070C0"/>
        </w:rPr>
        <w:t xml:space="preserve">based on his studies of relevant texts, even writing essays such as </w:t>
      </w:r>
      <w:r w:rsidRPr="00EC29A3">
        <w:rPr>
          <w:i/>
          <w:color w:val="0070C0"/>
        </w:rPr>
        <w:t xml:space="preserve">Shingon tendai shoretsu-ji </w:t>
      </w:r>
      <w:r w:rsidRPr="00EC29A3">
        <w:rPr>
          <w:color w:val="0070C0"/>
        </w:rPr>
        <w:t>and</w:t>
      </w:r>
      <w:r w:rsidRPr="00EC29A3">
        <w:rPr>
          <w:color w:val="0070C0"/>
          <w:spacing w:val="-57"/>
        </w:rPr>
        <w:t xml:space="preserve"> </w:t>
      </w:r>
      <w:r w:rsidRPr="00EC29A3">
        <w:rPr>
          <w:i/>
          <w:color w:val="0070C0"/>
        </w:rPr>
        <w:t>Shingon shichiju shoretsu</w:t>
      </w:r>
      <w:r w:rsidRPr="00EC29A3">
        <w:rPr>
          <w:color w:val="0070C0"/>
        </w:rPr>
        <w:t xml:space="preserve">, in which he noted the differences between </w:t>
      </w:r>
      <w:r w:rsidRPr="00EC29A3">
        <w:rPr>
          <w:i/>
          <w:color w:val="0070C0"/>
        </w:rPr>
        <w:t xml:space="preserve">Lotus Sutra </w:t>
      </w:r>
      <w:r w:rsidRPr="00EC29A3">
        <w:rPr>
          <w:color w:val="0070C0"/>
        </w:rPr>
        <w:t>and several</w:t>
      </w:r>
      <w:r w:rsidRPr="00EC29A3">
        <w:rPr>
          <w:color w:val="0070C0"/>
          <w:spacing w:val="1"/>
        </w:rPr>
        <w:t xml:space="preserve"> </w:t>
      </w:r>
      <w:r w:rsidRPr="00EC29A3">
        <w:rPr>
          <w:color w:val="0070C0"/>
        </w:rPr>
        <w:t>other</w:t>
      </w:r>
      <w:r w:rsidRPr="00EC29A3">
        <w:rPr>
          <w:color w:val="0070C0"/>
          <w:spacing w:val="-1"/>
        </w:rPr>
        <w:t xml:space="preserve"> </w:t>
      </w:r>
      <w:r w:rsidRPr="00EC29A3">
        <w:rPr>
          <w:color w:val="0070C0"/>
        </w:rPr>
        <w:t>esoteric texts.</w:t>
      </w:r>
    </w:p>
    <w:p w:rsidR="00887B5D" w:rsidRDefault="00887B5D" w:rsidP="00753B4C">
      <w:pPr>
        <w:pStyle w:val="Corpsdetexte"/>
        <w:ind w:right="186" w:firstLine="720"/>
      </w:pPr>
      <w:r>
        <w:t>In the most recent years, more scholars have provided a contrasting view of Nichiren’s</w:t>
      </w:r>
      <w:r>
        <w:rPr>
          <w:spacing w:val="1"/>
        </w:rPr>
        <w:t xml:space="preserve"> </w:t>
      </w:r>
      <w:r>
        <w:t xml:space="preserve">interpretation of </w:t>
      </w:r>
      <w:r>
        <w:rPr>
          <w:i/>
        </w:rPr>
        <w:t>mikkyo</w:t>
      </w:r>
      <w:r>
        <w:t>, suggesting his incorporation and adaptation of selected aspects of the</w:t>
      </w:r>
      <w:r>
        <w:rPr>
          <w:spacing w:val="1"/>
        </w:rPr>
        <w:t xml:space="preserve"> </w:t>
      </w:r>
      <w:r>
        <w:t>already existent teachings and rituals of esoteric Buddhism of the sects that he had criticized.</w:t>
      </w:r>
      <w:r>
        <w:rPr>
          <w:spacing w:val="1"/>
        </w:rPr>
        <w:t xml:space="preserve"> </w:t>
      </w:r>
      <w:r>
        <w:t>Although many of Nichiren’s criticisms of different sects focus on its contribution to the “ruin of</w:t>
      </w:r>
      <w:r>
        <w:rPr>
          <w:spacing w:val="-58"/>
        </w:rPr>
        <w:t xml:space="preserve"> </w:t>
      </w:r>
      <w:r>
        <w:t>[Japan]”, some are quick to note that this was initially used to refer to the Pure Land school and</w:t>
      </w:r>
      <w:r>
        <w:rPr>
          <w:spacing w:val="1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also incorporated the</w:t>
      </w:r>
      <w:r>
        <w:rPr>
          <w:spacing w:val="-2"/>
        </w:rPr>
        <w:t xml:space="preserve"> </w:t>
      </w:r>
      <w:r>
        <w:t>esoteric Buddhist traditions (Ienaga</w:t>
      </w:r>
      <w:r>
        <w:rPr>
          <w:spacing w:val="-2"/>
        </w:rPr>
        <w:t xml:space="preserve"> </w:t>
      </w:r>
      <w:r>
        <w:t>1976:</w:t>
      </w:r>
      <w:r>
        <w:rPr>
          <w:spacing w:val="-1"/>
        </w:rPr>
        <w:t xml:space="preserve"> </w:t>
      </w:r>
      <w:r>
        <w:t>105-106).</w:t>
      </w:r>
    </w:p>
    <w:p w:rsidR="00887B5D" w:rsidRDefault="00887B5D" w:rsidP="00753B4C">
      <w:pPr>
        <w:pStyle w:val="Corpsdetexte"/>
        <w:spacing w:before="1"/>
        <w:ind w:right="261" w:firstLine="720"/>
      </w:pPr>
      <w:r>
        <w:t>Despite the limited number of English-written sources on this topic and Nichiren</w:t>
      </w:r>
      <w:r>
        <w:rPr>
          <w:spacing w:val="1"/>
        </w:rPr>
        <w:t xml:space="preserve"> </w:t>
      </w:r>
      <w:r>
        <w:t>Buddhism as a whole, Lucia Dolce has been one of the first scholars to write about this topic in</w:t>
      </w:r>
      <w:r>
        <w:rPr>
          <w:spacing w:val="1"/>
        </w:rPr>
        <w:t xml:space="preserve"> </w:t>
      </w:r>
      <w:r>
        <w:t>English. She provides her own interpretation on the matter, particularly promoting the view that</w:t>
      </w:r>
      <w:r>
        <w:rPr>
          <w:spacing w:val="-57"/>
        </w:rPr>
        <w:t xml:space="preserve"> </w:t>
      </w:r>
      <w:r>
        <w:t xml:space="preserve">Nichiren incorporated </w:t>
      </w:r>
      <w:r>
        <w:rPr>
          <w:i/>
        </w:rPr>
        <w:t xml:space="preserve">mikkyo </w:t>
      </w:r>
      <w:r>
        <w:t>into his own teachings. Thus her writings are one of the only</w:t>
      </w:r>
      <w:r>
        <w:rPr>
          <w:spacing w:val="1"/>
        </w:rPr>
        <w:t xml:space="preserve"> </w:t>
      </w:r>
      <w:r>
        <w:t xml:space="preserve">sources on this topic of </w:t>
      </w:r>
      <w:r>
        <w:rPr>
          <w:i/>
        </w:rPr>
        <w:t xml:space="preserve">mikkyo </w:t>
      </w:r>
      <w:r>
        <w:t>and Nichiren. Therefore, the majority of this section of the paper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focus on her</w:t>
      </w:r>
      <w:r>
        <w:rPr>
          <w:spacing w:val="-1"/>
        </w:rPr>
        <w:t xml:space="preserve"> </w:t>
      </w:r>
      <w:r>
        <w:t>writings including my own</w:t>
      </w:r>
      <w:r>
        <w:rPr>
          <w:spacing w:val="-1"/>
        </w:rPr>
        <w:t xml:space="preserve"> </w:t>
      </w:r>
      <w:r>
        <w:t>interpretations on the</w:t>
      </w:r>
      <w:r>
        <w:rPr>
          <w:spacing w:val="-1"/>
        </w:rPr>
        <w:t xml:space="preserve"> </w:t>
      </w:r>
      <w:r>
        <w:t>topic as</w:t>
      </w:r>
      <w:r>
        <w:rPr>
          <w:spacing w:val="-1"/>
        </w:rPr>
        <w:t xml:space="preserve"> </w:t>
      </w:r>
      <w:r>
        <w:t>well.</w:t>
      </w:r>
    </w:p>
    <w:p w:rsidR="00887B5D" w:rsidRDefault="00887B5D" w:rsidP="00753B4C">
      <w:pPr>
        <w:pStyle w:val="Corpsdetexte"/>
        <w:ind w:right="141" w:firstLine="720"/>
      </w:pPr>
      <w:r>
        <w:t xml:space="preserve">Dolce pinpoints three flaws in particularly Asai’s argument that Nichiren rejected </w:t>
      </w:r>
      <w:r>
        <w:rPr>
          <w:i/>
        </w:rPr>
        <w:t>mikkyo</w:t>
      </w:r>
      <w:r>
        <w:t>,</w:t>
      </w:r>
      <w:r>
        <w:rPr>
          <w:spacing w:val="-57"/>
        </w:rPr>
        <w:t xml:space="preserve"> </w:t>
      </w:r>
      <w:r>
        <w:t>suggesting that it 1) fails to recognize the historical moment in which Nichiren lived, 2) lacks</w:t>
      </w:r>
      <w:r>
        <w:rPr>
          <w:spacing w:val="1"/>
        </w:rPr>
        <w:t xml:space="preserve"> </w:t>
      </w:r>
      <w:r>
        <w:t xml:space="preserve">consideration of the implications behind his categorization of </w:t>
      </w:r>
      <w:r>
        <w:rPr>
          <w:i/>
        </w:rPr>
        <w:t xml:space="preserve">mikkyo </w:t>
      </w:r>
      <w:r>
        <w:t>as a wrong teaching and 3)</w:t>
      </w:r>
      <w:r>
        <w:rPr>
          <w:spacing w:val="1"/>
        </w:rPr>
        <w:t xml:space="preserve"> </w:t>
      </w:r>
      <w:r>
        <w:t>denotes that Nichiren did study esoteric Buddhism as well as understood the distinction between</w:t>
      </w:r>
      <w:r>
        <w:rPr>
          <w:spacing w:val="1"/>
        </w:rPr>
        <w:t xml:space="preserve"> </w:t>
      </w:r>
      <w:r>
        <w:rPr>
          <w:i/>
        </w:rPr>
        <w:t>tomitsu</w:t>
      </w:r>
      <w:r>
        <w:rPr>
          <w:i/>
          <w:spacing w:val="-2"/>
        </w:rPr>
        <w:t xml:space="preserve"> </w:t>
      </w:r>
      <w:r>
        <w:t xml:space="preserve">and </w:t>
      </w:r>
      <w:r>
        <w:rPr>
          <w:i/>
        </w:rPr>
        <w:t>taimitsu</w:t>
      </w:r>
      <w:r>
        <w:rPr>
          <w:i/>
          <w:spacing w:val="-1"/>
        </w:rPr>
        <w:t xml:space="preserve"> </w:t>
      </w:r>
      <w:r>
        <w:t>(1999:</w:t>
      </w:r>
      <w:r>
        <w:rPr>
          <w:spacing w:val="-1"/>
        </w:rPr>
        <w:t xml:space="preserve"> </w:t>
      </w:r>
      <w:r>
        <w:t>352).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challenges the</w:t>
      </w:r>
      <w:r>
        <w:rPr>
          <w:spacing w:val="-2"/>
        </w:rPr>
        <w:t xml:space="preserve"> </w:t>
      </w:r>
      <w:r>
        <w:t>historical distinctness</w:t>
      </w:r>
      <w:r>
        <w:rPr>
          <w:spacing w:val="-1"/>
        </w:rPr>
        <w:t xml:space="preserve"> </w:t>
      </w:r>
      <w:r>
        <w:t xml:space="preserve">of </w:t>
      </w:r>
      <w:r>
        <w:rPr>
          <w:i/>
        </w:rPr>
        <w:t>mikkyo</w:t>
      </w:r>
      <w:r>
        <w:rPr>
          <w:i/>
          <w:spacing w:val="-2"/>
        </w:rPr>
        <w:t xml:space="preserve"> </w:t>
      </w:r>
      <w:r>
        <w:t>from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139"/>
      </w:pPr>
      <w:proofErr w:type="gramStart"/>
      <w:r>
        <w:lastRenderedPageBreak/>
        <w:t>the</w:t>
      </w:r>
      <w:proofErr w:type="gramEnd"/>
      <w:r>
        <w:t xml:space="preserve"> Kamakura Buddhist traditions, suggesting that in particular for Nichiren, </w:t>
      </w:r>
      <w:r>
        <w:rPr>
          <w:i/>
        </w:rPr>
        <w:t xml:space="preserve">mikkyo </w:t>
      </w:r>
      <w:r>
        <w:t>served as a</w:t>
      </w:r>
      <w:r>
        <w:rPr>
          <w:spacing w:val="1"/>
        </w:rPr>
        <w:t xml:space="preserve"> </w:t>
      </w:r>
      <w:r>
        <w:t>means of self-validation (1999: 361). However, this self-validation was a result of his desire to</w:t>
      </w:r>
      <w:r>
        <w:rPr>
          <w:spacing w:val="1"/>
        </w:rPr>
        <w:t xml:space="preserve"> </w:t>
      </w:r>
      <w:r>
        <w:t xml:space="preserve">adhere to the teachings of the </w:t>
      </w:r>
      <w:r>
        <w:rPr>
          <w:i/>
        </w:rPr>
        <w:t xml:space="preserve">Lotus Sutra </w:t>
      </w:r>
      <w:r>
        <w:t>and to demonstrate to others, his own analysis made</w:t>
      </w:r>
      <w:r>
        <w:rPr>
          <w:spacing w:val="1"/>
        </w:rPr>
        <w:t xml:space="preserve"> </w:t>
      </w:r>
      <w:r>
        <w:t>from his several years of study. Nichiren’s own background and accounts of having studied</w:t>
      </w:r>
      <w:r>
        <w:rPr>
          <w:spacing w:val="1"/>
        </w:rPr>
        <w:t xml:space="preserve"> </w:t>
      </w:r>
      <w:r>
        <w:t>several Buddhist traditions and Buddhist texts provide the basis for his conclusions and the</w:t>
      </w:r>
      <w:r>
        <w:rPr>
          <w:spacing w:val="1"/>
        </w:rPr>
        <w:t xml:space="preserve"> </w:t>
      </w:r>
      <w:r>
        <w:t>criticisms he made. Although Nichiren seemed rather narrow-minded due to his acceptance of</w:t>
      </w:r>
      <w:r>
        <w:rPr>
          <w:spacing w:val="1"/>
        </w:rPr>
        <w:t xml:space="preserve"> </w:t>
      </w:r>
      <w:r>
        <w:t xml:space="preserve">solely the </w:t>
      </w:r>
      <w:r>
        <w:rPr>
          <w:i/>
        </w:rPr>
        <w:t>Lotus Sutra</w:t>
      </w:r>
      <w:r>
        <w:t xml:space="preserve">, his acceptance of specific aspects of </w:t>
      </w:r>
      <w:r>
        <w:rPr>
          <w:i/>
        </w:rPr>
        <w:t>mikkyo</w:t>
      </w:r>
      <w:r>
        <w:t xml:space="preserve">, as we will see, </w:t>
      </w:r>
      <w:proofErr w:type="gramStart"/>
      <w:r>
        <w:t>are the result</w:t>
      </w:r>
      <w:proofErr w:type="gramEnd"/>
      <w:r>
        <w:rPr>
          <w:spacing w:val="1"/>
        </w:rPr>
        <w:t xml:space="preserve"> </w:t>
      </w:r>
      <w:r>
        <w:t xml:space="preserve">of his knowledge gained from his textual study. By considering the chanting of the </w:t>
      </w:r>
      <w:r>
        <w:rPr>
          <w:i/>
        </w:rPr>
        <w:t xml:space="preserve">odaimoku </w:t>
      </w:r>
      <w:r>
        <w:t>and</w:t>
      </w:r>
      <w:r>
        <w:rPr>
          <w:spacing w:val="-58"/>
        </w:rPr>
        <w:t xml:space="preserve"> </w:t>
      </w:r>
      <w:r>
        <w:t>his use of the calligraphic mandala as forms of esoteric Buddhism of the Nichiren tradition, it</w:t>
      </w:r>
      <w:r>
        <w:rPr>
          <w:spacing w:val="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both Nichiren’s</w:t>
      </w:r>
      <w:r>
        <w:rPr>
          <w:spacing w:val="-1"/>
        </w:rPr>
        <w:t xml:space="preserve"> </w:t>
      </w:r>
      <w:r>
        <w:t>thought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 convey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incorporation</w:t>
      </w:r>
      <w:r>
        <w:rPr>
          <w:spacing w:val="-1"/>
        </w:rPr>
        <w:t xml:space="preserve"> </w:t>
      </w:r>
      <w:r>
        <w:t xml:space="preserve">of </w:t>
      </w:r>
      <w:r>
        <w:rPr>
          <w:i/>
        </w:rPr>
        <w:t>mikkyo</w:t>
      </w:r>
      <w:r>
        <w:t>.</w:t>
      </w:r>
    </w:p>
    <w:p w:rsidR="00887B5D" w:rsidRDefault="00887B5D" w:rsidP="00753B4C">
      <w:pPr>
        <w:pStyle w:val="Corpsdetexte"/>
        <w:spacing w:before="1"/>
        <w:ind w:right="234" w:firstLine="720"/>
      </w:pPr>
      <w:r>
        <w:t>Nichiren’s own writings and autobiographical records have provided many means for</w:t>
      </w:r>
      <w:r>
        <w:rPr>
          <w:spacing w:val="1"/>
        </w:rPr>
        <w:t xml:space="preserve"> </w:t>
      </w:r>
      <w:r>
        <w:t>understanding much of his thought and experiences, therefore lacks a clear record of his initial</w:t>
      </w:r>
      <w:r>
        <w:rPr>
          <w:spacing w:val="1"/>
        </w:rPr>
        <w:t xml:space="preserve"> </w:t>
      </w:r>
      <w:r>
        <w:t xml:space="preserve">introduction to </w:t>
      </w:r>
      <w:r>
        <w:rPr>
          <w:i/>
        </w:rPr>
        <w:t xml:space="preserve">mikkyo </w:t>
      </w:r>
      <w:r>
        <w:t>and leading some to conclude this as his attempts to portray himself as a</w:t>
      </w:r>
      <w:r>
        <w:rPr>
          <w:spacing w:val="1"/>
        </w:rPr>
        <w:t xml:space="preserve"> </w:t>
      </w:r>
      <w:r>
        <w:t xml:space="preserve">strict follower of the </w:t>
      </w:r>
      <w:r>
        <w:rPr>
          <w:i/>
        </w:rPr>
        <w:t xml:space="preserve">Lotus Sutra </w:t>
      </w:r>
      <w:r>
        <w:t>(Dolce 1999: 353). However, Nichiren’s background and his</w:t>
      </w:r>
      <w:r>
        <w:rPr>
          <w:spacing w:val="1"/>
        </w:rPr>
        <w:t xml:space="preserve"> </w:t>
      </w:r>
      <w:r>
        <w:t>earlier education of several types of Buddhism give basis for his influences from several sources</w:t>
      </w:r>
      <w:r>
        <w:rPr>
          <w:spacing w:val="-57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 xml:space="preserve">that of the </w:t>
      </w:r>
      <w:r>
        <w:rPr>
          <w:i/>
        </w:rPr>
        <w:t>Lotus</w:t>
      </w:r>
      <w:r>
        <w:rPr>
          <w:i/>
          <w:spacing w:val="-1"/>
        </w:rPr>
        <w:t xml:space="preserve"> </w:t>
      </w:r>
      <w:r>
        <w:rPr>
          <w:i/>
        </w:rPr>
        <w:t xml:space="preserve">Sutra </w:t>
      </w:r>
      <w:r>
        <w:t>that helped to</w:t>
      </w:r>
      <w:r>
        <w:rPr>
          <w:spacing w:val="-1"/>
        </w:rPr>
        <w:t xml:space="preserve"> </w:t>
      </w:r>
      <w:r>
        <w:t>formulate his own teachings.</w:t>
      </w:r>
    </w:p>
    <w:p w:rsidR="00887B5D" w:rsidRDefault="00887B5D" w:rsidP="00753B4C">
      <w:pPr>
        <w:pStyle w:val="Corpsdetexte"/>
        <w:ind w:right="187" w:firstLine="720"/>
      </w:pPr>
      <w:r>
        <w:t xml:space="preserve">His earliest encounter with </w:t>
      </w:r>
      <w:r>
        <w:rPr>
          <w:i/>
        </w:rPr>
        <w:t xml:space="preserve">mikkyo </w:t>
      </w:r>
      <w:r>
        <w:t xml:space="preserve">is suggested to be that of </w:t>
      </w:r>
      <w:r>
        <w:rPr>
          <w:i/>
        </w:rPr>
        <w:t xml:space="preserve">taimitsu </w:t>
      </w:r>
      <w:r>
        <w:t>due to his early</w:t>
      </w:r>
      <w:r>
        <w:rPr>
          <w:spacing w:val="1"/>
        </w:rPr>
        <w:t xml:space="preserve"> </w:t>
      </w:r>
      <w:r>
        <w:t>education at Kiyosumi-dera, a temple of the Tendai School (Takagi 1970: 20-21). However, this</w:t>
      </w:r>
      <w:r>
        <w:rPr>
          <w:spacing w:val="1"/>
        </w:rPr>
        <w:t xml:space="preserve"> </w:t>
      </w:r>
      <w:r>
        <w:t xml:space="preserve">did not prevent him from gaining his possible </w:t>
      </w:r>
      <w:r>
        <w:rPr>
          <w:i/>
        </w:rPr>
        <w:t xml:space="preserve">tomitsu </w:t>
      </w:r>
      <w:r>
        <w:t>influence around the same period</w:t>
      </w:r>
      <w:r>
        <w:rPr>
          <w:spacing w:val="1"/>
        </w:rPr>
        <w:t xml:space="preserve"> </w:t>
      </w:r>
      <w:r>
        <w:t xml:space="preserve">especially because of Kiyosumi-dera’s later noted affiliation to the </w:t>
      </w:r>
      <w:r>
        <w:rPr>
          <w:i/>
        </w:rPr>
        <w:t xml:space="preserve">Shingi </w:t>
      </w:r>
      <w:r>
        <w:t xml:space="preserve">(“Reformed”) </w:t>
      </w:r>
      <w:r>
        <w:rPr>
          <w:i/>
        </w:rPr>
        <w:t>Shingon</w:t>
      </w:r>
      <w:r>
        <w:rPr>
          <w:i/>
          <w:spacing w:val="-57"/>
        </w:rPr>
        <w:t xml:space="preserve"> </w:t>
      </w:r>
      <w:r>
        <w:t>School, a form of the Shingon sect initiated by Kakuban (1095-1143), which may have initiated</w:t>
      </w:r>
      <w:r>
        <w:rPr>
          <w:spacing w:val="1"/>
        </w:rPr>
        <w:t xml:space="preserve"> </w:t>
      </w:r>
      <w:r>
        <w:t xml:space="preserve">during Nichiren’s training at Kiyosumi-dera. He also received </w:t>
      </w:r>
      <w:r>
        <w:rPr>
          <w:i/>
        </w:rPr>
        <w:t>kuketsu souden</w:t>
      </w:r>
      <w:r>
        <w:t>, meaning</w:t>
      </w:r>
      <w:r>
        <w:rPr>
          <w:spacing w:val="1"/>
        </w:rPr>
        <w:t xml:space="preserve"> </w:t>
      </w:r>
      <w:r>
        <w:t>teachings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orally passed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several generations.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1251,</w:t>
      </w:r>
      <w:r>
        <w:rPr>
          <w:spacing w:val="-1"/>
        </w:rPr>
        <w:t xml:space="preserve"> </w:t>
      </w:r>
      <w:r>
        <w:t>Nichiren copied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266"/>
      </w:pPr>
      <w:proofErr w:type="gramStart"/>
      <w:r>
        <w:lastRenderedPageBreak/>
        <w:t xml:space="preserve">Kakuban’s famous writings, </w:t>
      </w:r>
      <w:r>
        <w:rPr>
          <w:i/>
        </w:rPr>
        <w:t xml:space="preserve">Gorin kuji myo himitsu shaku </w:t>
      </w:r>
      <w:r>
        <w:t xml:space="preserve">(often shortened to </w:t>
      </w:r>
      <w:r>
        <w:rPr>
          <w:i/>
        </w:rPr>
        <w:t>Gorin kuji</w:t>
      </w:r>
      <w:r>
        <w:rPr>
          <w:i/>
          <w:spacing w:val="1"/>
        </w:rPr>
        <w:t xml:space="preserve"> </w:t>
      </w:r>
      <w:r>
        <w:rPr>
          <w:i/>
        </w:rPr>
        <w:t>hishaku</w:t>
      </w:r>
      <w:r>
        <w:t>), later sent to one of his followers by the name of Toki Jonin.</w:t>
      </w:r>
      <w:proofErr w:type="gramEnd"/>
      <w:r>
        <w:t xml:space="preserve"> The writing included the</w:t>
      </w:r>
      <w:r>
        <w:rPr>
          <w:spacing w:val="1"/>
        </w:rPr>
        <w:t xml:space="preserve"> </w:t>
      </w:r>
      <w:r>
        <w:t>notion of “</w:t>
      </w:r>
      <w:r>
        <w:rPr>
          <w:i/>
        </w:rPr>
        <w:t>tongo oujo</w:t>
      </w:r>
      <w:r>
        <w:t>”, meaning that individuals do not have to practice and can achieve</w:t>
      </w:r>
      <w:r>
        <w:rPr>
          <w:spacing w:val="1"/>
        </w:rPr>
        <w:t xml:space="preserve"> </w:t>
      </w:r>
      <w:r>
        <w:t>Enlightenment after death. This is the basis of Pure Land Buddhism, the teachings spread by</w:t>
      </w:r>
      <w:r>
        <w:rPr>
          <w:spacing w:val="1"/>
        </w:rPr>
        <w:t xml:space="preserve"> </w:t>
      </w:r>
      <w:r>
        <w:t>Honen and Shinran, who were contemporaries of Nichiren—they suggested that one can go to</w:t>
      </w:r>
      <w:r>
        <w:rPr>
          <w:spacing w:val="1"/>
        </w:rPr>
        <w:t xml:space="preserve"> </w:t>
      </w:r>
      <w:r>
        <w:t xml:space="preserve">Amida Buddha’s world by chanting the </w:t>
      </w:r>
      <w:r>
        <w:rPr>
          <w:i/>
        </w:rPr>
        <w:t>nenbutsu</w:t>
      </w:r>
      <w:r>
        <w:t>, repetition of Amida Buddha’s name. More on</w:t>
      </w:r>
      <w:r>
        <w:rPr>
          <w:spacing w:val="-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 be explained later on in the</w:t>
      </w:r>
      <w:r>
        <w:rPr>
          <w:spacing w:val="-1"/>
        </w:rPr>
        <w:t xml:space="preserve"> </w:t>
      </w:r>
      <w:r>
        <w:t>paper (Fujimaki</w:t>
      </w:r>
      <w:r>
        <w:rPr>
          <w:spacing w:val="-1"/>
        </w:rPr>
        <w:t xml:space="preserve"> </w:t>
      </w:r>
      <w:r>
        <w:t>2004:</w:t>
      </w:r>
      <w:r>
        <w:rPr>
          <w:spacing w:val="-1"/>
        </w:rPr>
        <w:t xml:space="preserve"> </w:t>
      </w:r>
      <w:r>
        <w:t>123).</w:t>
      </w:r>
    </w:p>
    <w:p w:rsidR="00887B5D" w:rsidRDefault="00887B5D" w:rsidP="00753B4C">
      <w:pPr>
        <w:pStyle w:val="Corpsdetexte"/>
        <w:ind w:right="220" w:firstLine="720"/>
      </w:pPr>
      <w:r>
        <w:t xml:space="preserve">One of his earlier </w:t>
      </w:r>
      <w:proofErr w:type="gramStart"/>
      <w:r>
        <w:t>essay</w:t>
      </w:r>
      <w:proofErr w:type="gramEnd"/>
      <w:r>
        <w:t xml:space="preserve"> written in 1242, titled “</w:t>
      </w:r>
      <w:r>
        <w:rPr>
          <w:i/>
        </w:rPr>
        <w:t>Kaitai sokushin jobutsugi</w:t>
      </w:r>
      <w:r>
        <w:t>” focuses on the</w:t>
      </w:r>
      <w:r>
        <w:rPr>
          <w:spacing w:val="-57"/>
        </w:rPr>
        <w:t xml:space="preserve"> </w:t>
      </w:r>
      <w:r>
        <w:t xml:space="preserve">notion of two </w:t>
      </w:r>
      <w:r>
        <w:rPr>
          <w:i/>
        </w:rPr>
        <w:t xml:space="preserve">taimitsu </w:t>
      </w:r>
      <w:r>
        <w:t>ideas that Nichiren develops in his later writings. The first one is</w:t>
      </w:r>
      <w:r>
        <w:rPr>
          <w:spacing w:val="1"/>
        </w:rPr>
        <w:t xml:space="preserve"> </w:t>
      </w:r>
      <w:r>
        <w:t>“</w:t>
      </w:r>
      <w:r>
        <w:rPr>
          <w:i/>
        </w:rPr>
        <w:t>sokushin jobutsu</w:t>
      </w:r>
      <w:r>
        <w:t>” or the “attainment of immediate Buddhahood”, which becomes especially</w:t>
      </w:r>
      <w:r>
        <w:rPr>
          <w:spacing w:val="1"/>
        </w:rPr>
        <w:t xml:space="preserve"> </w:t>
      </w:r>
      <w:r>
        <w:t xml:space="preserve">important in Nichiren’s later writings when emphasizing that all beings in </w:t>
      </w:r>
      <w:r>
        <w:rPr>
          <w:i/>
        </w:rPr>
        <w:t xml:space="preserve">jikkai </w:t>
      </w:r>
      <w:r>
        <w:t>(“the ten realms</w:t>
      </w:r>
      <w:r>
        <w:rPr>
          <w:spacing w:val="-58"/>
        </w:rPr>
        <w:t xml:space="preserve"> </w:t>
      </w:r>
      <w:r>
        <w:t>of beings”) with the exclusion of the Buddha, can all attempt at attaining immediate</w:t>
      </w:r>
      <w:r>
        <w:rPr>
          <w:spacing w:val="1"/>
        </w:rPr>
        <w:t xml:space="preserve"> </w:t>
      </w:r>
      <w:r>
        <w:t xml:space="preserve">Buddhahood. The second </w:t>
      </w:r>
      <w:r>
        <w:rPr>
          <w:i/>
        </w:rPr>
        <w:t xml:space="preserve">taimitsu </w:t>
      </w:r>
      <w:r>
        <w:t xml:space="preserve">teaching is the representation of </w:t>
      </w:r>
      <w:r>
        <w:rPr>
          <w:i/>
        </w:rPr>
        <w:t xml:space="preserve">dharmakaya </w:t>
      </w:r>
      <w:r>
        <w:t>(</w:t>
      </w:r>
      <w:r>
        <w:rPr>
          <w:i/>
        </w:rPr>
        <w:t>Japanese.</w:t>
      </w:r>
      <w:r>
        <w:rPr>
          <w:i/>
          <w:spacing w:val="1"/>
        </w:rPr>
        <w:t xml:space="preserve"> </w:t>
      </w:r>
      <w:r>
        <w:rPr>
          <w:i/>
        </w:rPr>
        <w:t>hosshin</w:t>
      </w:r>
      <w:r>
        <w:t>) or the “truth body”. One example of a specific doctrinal teaching unique to Mahayana</w:t>
      </w:r>
      <w:r>
        <w:rPr>
          <w:spacing w:val="1"/>
        </w:rPr>
        <w:t xml:space="preserve"> </w:t>
      </w:r>
      <w:r>
        <w:t xml:space="preserve">Buddhism is </w:t>
      </w:r>
      <w:r>
        <w:rPr>
          <w:i/>
        </w:rPr>
        <w:t>dharmakaya</w:t>
      </w:r>
      <w:r>
        <w:t xml:space="preserve">, one of the three </w:t>
      </w:r>
      <w:r>
        <w:rPr>
          <w:i/>
        </w:rPr>
        <w:t xml:space="preserve">kayas </w:t>
      </w:r>
      <w:r>
        <w:t>(“bodies”) of the Buddha that is known as the</w:t>
      </w:r>
      <w:r>
        <w:rPr>
          <w:spacing w:val="1"/>
        </w:rPr>
        <w:t xml:space="preserve"> </w:t>
      </w:r>
      <w:r>
        <w:rPr>
          <w:i/>
        </w:rPr>
        <w:t xml:space="preserve">trikaya </w:t>
      </w:r>
      <w:r>
        <w:t xml:space="preserve">doctrine, which reflects both the nature of reality in the context of the Buddha. </w:t>
      </w:r>
      <w:r>
        <w:rPr>
          <w:i/>
        </w:rPr>
        <w:t>Trikaya</w:t>
      </w:r>
      <w:r>
        <w:rPr>
          <w:i/>
          <w:spacing w:val="1"/>
        </w:rPr>
        <w:t xml:space="preserve"> </w:t>
      </w:r>
      <w:r>
        <w:t xml:space="preserve">also consists of </w:t>
      </w:r>
      <w:r>
        <w:rPr>
          <w:i/>
        </w:rPr>
        <w:t xml:space="preserve">Nirmankaya </w:t>
      </w:r>
      <w:r>
        <w:t xml:space="preserve">(the physical body of the Buddha) and </w:t>
      </w:r>
      <w:r>
        <w:rPr>
          <w:i/>
        </w:rPr>
        <w:t xml:space="preserve">Sambhogakaya </w:t>
      </w:r>
      <w:r>
        <w:t>(the “reward</w:t>
      </w:r>
      <w:r>
        <w:rPr>
          <w:spacing w:val="-57"/>
        </w:rPr>
        <w:t xml:space="preserve"> </w:t>
      </w:r>
      <w:r>
        <w:t>body” whereby for example, a Bodhisattva completes their tasks and becomes a Buddha)</w:t>
      </w:r>
      <w:r>
        <w:rPr>
          <w:spacing w:val="1"/>
        </w:rPr>
        <w:t xml:space="preserve"> </w:t>
      </w:r>
      <w:r>
        <w:t xml:space="preserve">(Fowler 1999: 227). In contrast, </w:t>
      </w:r>
      <w:r>
        <w:rPr>
          <w:i/>
        </w:rPr>
        <w:t>Dharmakaya</w:t>
      </w:r>
      <w:r>
        <w:t>, as noted before, is literally the “truth body” that</w:t>
      </w:r>
      <w:r>
        <w:rPr>
          <w:spacing w:val="1"/>
        </w:rPr>
        <w:t xml:space="preserve"> </w:t>
      </w:r>
      <w:r>
        <w:t xml:space="preserve">can also reflect the Buddha becoming one with the Dharma. Specifically in the </w:t>
      </w:r>
      <w:r>
        <w:rPr>
          <w:i/>
        </w:rPr>
        <w:t>Lotus Sutra</w:t>
      </w:r>
      <w:r>
        <w:t>, the</w:t>
      </w:r>
      <w:r>
        <w:rPr>
          <w:spacing w:val="1"/>
        </w:rPr>
        <w:t xml:space="preserve"> </w:t>
      </w:r>
      <w:r>
        <w:rPr>
          <w:i/>
        </w:rPr>
        <w:t xml:space="preserve">dharmakaya </w:t>
      </w:r>
      <w:r>
        <w:t xml:space="preserve">consists of both the </w:t>
      </w:r>
      <w:r>
        <w:rPr>
          <w:i/>
        </w:rPr>
        <w:t xml:space="preserve">Sakyamuni </w:t>
      </w:r>
      <w:r>
        <w:t xml:space="preserve">Buddha and the </w:t>
      </w:r>
      <w:r>
        <w:rPr>
          <w:i/>
        </w:rPr>
        <w:t xml:space="preserve">Prabhutaratna </w:t>
      </w:r>
      <w:r>
        <w:t>Buddha (“</w:t>
      </w:r>
      <w:r>
        <w:rPr>
          <w:i/>
        </w:rPr>
        <w:t>Taho</w:t>
      </w:r>
      <w:r>
        <w:rPr>
          <w:i/>
          <w:spacing w:val="1"/>
        </w:rPr>
        <w:t xml:space="preserve"> </w:t>
      </w:r>
      <w:r>
        <w:rPr>
          <w:i/>
        </w:rPr>
        <w:t>nyorai</w:t>
      </w:r>
      <w:r>
        <w:t>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“Abundant</w:t>
      </w:r>
      <w:r>
        <w:rPr>
          <w:spacing w:val="-2"/>
        </w:rPr>
        <w:t xml:space="preserve"> </w:t>
      </w:r>
      <w:r>
        <w:t>treasures”</w:t>
      </w:r>
      <w:r>
        <w:rPr>
          <w:spacing w:val="-1"/>
        </w:rPr>
        <w:t xml:space="preserve"> </w:t>
      </w:r>
      <w:r>
        <w:t>Buddha). The</w:t>
      </w:r>
      <w:r>
        <w:rPr>
          <w:spacing w:val="-1"/>
        </w:rPr>
        <w:t xml:space="preserve"> </w:t>
      </w:r>
      <w:r>
        <w:rPr>
          <w:i/>
        </w:rPr>
        <w:t>Prabhutaratna</w:t>
      </w:r>
      <w:r>
        <w:rPr>
          <w:i/>
          <w:spacing w:val="-1"/>
        </w:rPr>
        <w:t xml:space="preserve"> </w:t>
      </w:r>
      <w:r>
        <w:t>Buddha</w:t>
      </w:r>
      <w:r>
        <w:rPr>
          <w:spacing w:val="-2"/>
        </w:rPr>
        <w:t xml:space="preserve"> </w:t>
      </w:r>
      <w:r>
        <w:t>appears in</w:t>
      </w:r>
      <w:r>
        <w:rPr>
          <w:spacing w:val="-1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of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605"/>
      </w:pPr>
      <w:proofErr w:type="gramStart"/>
      <w:r>
        <w:lastRenderedPageBreak/>
        <w:t>the</w:t>
      </w:r>
      <w:proofErr w:type="gramEnd"/>
      <w:r>
        <w:t xml:space="preserve"> </w:t>
      </w:r>
      <w:r>
        <w:rPr>
          <w:i/>
        </w:rPr>
        <w:t xml:space="preserve">Lotus Sutra </w:t>
      </w:r>
      <w:r>
        <w:t xml:space="preserve">sitting next to the </w:t>
      </w:r>
      <w:r>
        <w:rPr>
          <w:i/>
        </w:rPr>
        <w:t xml:space="preserve">Sakyamuni </w:t>
      </w:r>
      <w:r>
        <w:t>Buddha whom all of the buddhas from the “ten</w:t>
      </w:r>
      <w:r>
        <w:rPr>
          <w:spacing w:val="-58"/>
        </w:rPr>
        <w:t xml:space="preserve"> </w:t>
      </w:r>
      <w:r>
        <w:t>directions”</w:t>
      </w:r>
      <w:r>
        <w:rPr>
          <w:spacing w:val="-1"/>
        </w:rPr>
        <w:t xml:space="preserve"> </w:t>
      </w:r>
      <w:r>
        <w:t>come to hear the</w:t>
      </w:r>
      <w:r>
        <w:rPr>
          <w:spacing w:val="-1"/>
        </w:rPr>
        <w:t xml:space="preserve"> </w:t>
      </w:r>
      <w:r>
        <w:t>Dharma (Frederic 2005:</w:t>
      </w:r>
      <w:r>
        <w:rPr>
          <w:spacing w:val="-2"/>
        </w:rPr>
        <w:t xml:space="preserve"> </w:t>
      </w:r>
      <w:r>
        <w:t>250).</w:t>
      </w:r>
    </w:p>
    <w:p w:rsidR="00887B5D" w:rsidRDefault="00887B5D" w:rsidP="00753B4C">
      <w:pPr>
        <w:pStyle w:val="Corpsdetexte"/>
        <w:ind w:right="214" w:firstLine="720"/>
      </w:pPr>
      <w:r>
        <w:t xml:space="preserve">If not at Kiyosumi-dera, his </w:t>
      </w:r>
      <w:r>
        <w:rPr>
          <w:i/>
        </w:rPr>
        <w:t xml:space="preserve">mikkyo </w:t>
      </w:r>
      <w:r>
        <w:t>influence probably preceded or occurred during his</w:t>
      </w:r>
      <w:r>
        <w:rPr>
          <w:spacing w:val="1"/>
        </w:rPr>
        <w:t xml:space="preserve"> </w:t>
      </w:r>
      <w:r>
        <w:t xml:space="preserve">time at Mount. Hiei, most specifically around 1251, the date he transcribed the </w:t>
      </w:r>
      <w:r>
        <w:rPr>
          <w:i/>
        </w:rPr>
        <w:t>Gorin kuji</w:t>
      </w:r>
      <w:r>
        <w:rPr>
          <w:i/>
          <w:spacing w:val="1"/>
        </w:rPr>
        <w:t xml:space="preserve"> </w:t>
      </w:r>
      <w:r>
        <w:rPr>
          <w:i/>
        </w:rPr>
        <w:t>hishaku</w:t>
      </w:r>
      <w:r>
        <w:t>, a work of Kakuban. Dolce notes that the transcribed work bears a “</w:t>
      </w:r>
      <w:r>
        <w:rPr>
          <w:i/>
        </w:rPr>
        <w:t xml:space="preserve">tomitsu </w:t>
      </w:r>
      <w:r>
        <w:t>signature”</w:t>
      </w:r>
      <w:r>
        <w:rPr>
          <w:spacing w:val="1"/>
        </w:rPr>
        <w:t xml:space="preserve"> </w:t>
      </w:r>
      <w:r>
        <w:t xml:space="preserve">by Nichiren (1999: 554). More importantly, Nichiren kept a close relationship with a </w:t>
      </w:r>
      <w:r>
        <w:rPr>
          <w:i/>
        </w:rPr>
        <w:t>tomitsu</w:t>
      </w:r>
      <w:r>
        <w:rPr>
          <w:i/>
          <w:spacing w:val="1"/>
        </w:rPr>
        <w:t xml:space="preserve"> </w:t>
      </w:r>
      <w:r>
        <w:t xml:space="preserve">monk even following the proclamation of his faith in the </w:t>
      </w:r>
      <w:r>
        <w:rPr>
          <w:i/>
        </w:rPr>
        <w:t xml:space="preserve">Lotus Sutra </w:t>
      </w:r>
      <w:r>
        <w:t>in 1253. In 1254, Nichiren</w:t>
      </w:r>
      <w:r>
        <w:rPr>
          <w:spacing w:val="1"/>
        </w:rPr>
        <w:t xml:space="preserve"> </w:t>
      </w:r>
      <w:r>
        <w:t>drew two pictures of Acala (</w:t>
      </w:r>
      <w:r>
        <w:rPr>
          <w:i/>
        </w:rPr>
        <w:t>Fudo-Myoo</w:t>
      </w:r>
      <w:r>
        <w:t>) and Rangaraja (</w:t>
      </w:r>
      <w:r>
        <w:rPr>
          <w:i/>
        </w:rPr>
        <w:t>Aizen</w:t>
      </w:r>
      <w:r>
        <w:t>), the two Kings of Knowledge</w:t>
      </w:r>
      <w:r>
        <w:rPr>
          <w:spacing w:val="1"/>
        </w:rPr>
        <w:t xml:space="preserve"> </w:t>
      </w:r>
      <w:r>
        <w:t>that are venerated in the esoteric Buddhist traditions (see Appendix, Figure 1). Nichiren includes</w:t>
      </w:r>
      <w:r>
        <w:rPr>
          <w:spacing w:val="-58"/>
        </w:rPr>
        <w:t xml:space="preserve"> </w:t>
      </w:r>
      <w:r>
        <w:t>inscriptions in the paintings as well that identify himself as being the 23</w:t>
      </w:r>
      <w:r>
        <w:rPr>
          <w:vertAlign w:val="superscript"/>
        </w:rPr>
        <w:t>rd</w:t>
      </w:r>
      <w:r>
        <w:t xml:space="preserve"> generation of the</w:t>
      </w:r>
      <w:r>
        <w:rPr>
          <w:spacing w:val="1"/>
        </w:rPr>
        <w:t xml:space="preserve"> </w:t>
      </w:r>
      <w:r>
        <w:t>Shingon lineage that descends from Mahavairocana. However, Nichiren’s “</w:t>
      </w:r>
      <w:r>
        <w:rPr>
          <w:i/>
        </w:rPr>
        <w:t>Shugo kokkaron</w:t>
      </w:r>
      <w:r>
        <w:t>”, an</w:t>
      </w:r>
      <w:r>
        <w:rPr>
          <w:spacing w:val="-57"/>
        </w:rPr>
        <w:t xml:space="preserve"> </w:t>
      </w:r>
      <w:r>
        <w:t>essay written in 1259 during his time traveling and studying Buddhism, also incorporates a</w:t>
      </w:r>
      <w:r>
        <w:rPr>
          <w:spacing w:val="1"/>
        </w:rPr>
        <w:t xml:space="preserve"> </w:t>
      </w:r>
      <w:r>
        <w:rPr>
          <w:i/>
        </w:rPr>
        <w:t xml:space="preserve">taimitsu </w:t>
      </w:r>
      <w:r>
        <w:t>perspective in the form of “</w:t>
      </w:r>
      <w:r>
        <w:rPr>
          <w:i/>
        </w:rPr>
        <w:t>hokkeshingon”</w:t>
      </w:r>
      <w:r>
        <w:t>, a term he created to emphasize the merging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 esoteric teachings and notions from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>Lotus Sutra</w:t>
      </w:r>
      <w:r>
        <w:t>.</w:t>
      </w:r>
    </w:p>
    <w:p w:rsidR="00887B5D" w:rsidRDefault="00887B5D" w:rsidP="00753B4C">
      <w:pPr>
        <w:pStyle w:val="Corpsdetexte"/>
        <w:spacing w:before="1"/>
        <w:ind w:right="232" w:firstLine="720"/>
      </w:pPr>
      <w:r>
        <w:t>From such writings left by Nichiren, some assume this as signifying Nichiren’s own lack</w:t>
      </w:r>
      <w:r>
        <w:rPr>
          <w:spacing w:val="-58"/>
        </w:rPr>
        <w:t xml:space="preserve"> </w:t>
      </w:r>
      <w:r>
        <w:t xml:space="preserve">of clear distinction between </w:t>
      </w:r>
      <w:r>
        <w:rPr>
          <w:i/>
        </w:rPr>
        <w:t xml:space="preserve">tomitsu </w:t>
      </w:r>
      <w:r>
        <w:t xml:space="preserve">and </w:t>
      </w:r>
      <w:r>
        <w:rPr>
          <w:i/>
        </w:rPr>
        <w:t xml:space="preserve">taimitsu </w:t>
      </w:r>
      <w:r>
        <w:t>and thus his classification of all forms of</w:t>
      </w:r>
      <w:r>
        <w:rPr>
          <w:spacing w:val="1"/>
        </w:rPr>
        <w:t xml:space="preserve"> </w:t>
      </w:r>
      <w:r>
        <w:t>esoteric Buddhism under the term “</w:t>
      </w:r>
      <w:r>
        <w:rPr>
          <w:i/>
        </w:rPr>
        <w:t>shingon</w:t>
      </w:r>
      <w:r>
        <w:t>” or “</w:t>
      </w:r>
      <w:r>
        <w:rPr>
          <w:i/>
        </w:rPr>
        <w:t>shingonshu</w:t>
      </w:r>
      <w:r>
        <w:t>”. As stated prior, “</w:t>
      </w:r>
      <w:r>
        <w:rPr>
          <w:i/>
        </w:rPr>
        <w:t>shingon</w:t>
      </w:r>
      <w:r>
        <w:t>” in the</w:t>
      </w:r>
      <w:r>
        <w:rPr>
          <w:spacing w:val="1"/>
        </w:rPr>
        <w:t xml:space="preserve"> </w:t>
      </w:r>
      <w:r>
        <w:t>present day refers to the Shingon school. Nichiren used the terms “</w:t>
      </w:r>
      <w:r>
        <w:rPr>
          <w:i/>
        </w:rPr>
        <w:t>toji no shingon”</w:t>
      </w:r>
      <w:r>
        <w:rPr>
          <w:i/>
          <w:spacing w:val="60"/>
        </w:rPr>
        <w:t xml:space="preserve"> </w:t>
      </w:r>
      <w:r>
        <w:t>(“Shingon</w:t>
      </w:r>
      <w:r>
        <w:rPr>
          <w:spacing w:val="1"/>
        </w:rPr>
        <w:t xml:space="preserve"> </w:t>
      </w:r>
      <w:r>
        <w:t xml:space="preserve">of the Eastern Temple”) to refer to </w:t>
      </w:r>
      <w:r>
        <w:rPr>
          <w:i/>
        </w:rPr>
        <w:t xml:space="preserve">tomitsu </w:t>
      </w:r>
      <w:r>
        <w:t>and “</w:t>
      </w:r>
      <w:r>
        <w:rPr>
          <w:i/>
        </w:rPr>
        <w:t>hiei no shingon</w:t>
      </w:r>
      <w:r>
        <w:t>” (“Shingon of Mt. Hiei”) to</w:t>
      </w:r>
      <w:r>
        <w:rPr>
          <w:spacing w:val="1"/>
        </w:rPr>
        <w:t xml:space="preserve"> </w:t>
      </w:r>
      <w:r>
        <w:t xml:space="preserve">refer to </w:t>
      </w:r>
      <w:r>
        <w:rPr>
          <w:i/>
        </w:rPr>
        <w:t>taimitsu</w:t>
      </w:r>
      <w:r>
        <w:t>, yet never distinguished the doctrinal differences between the two forms of</w:t>
      </w:r>
      <w:r>
        <w:rPr>
          <w:spacing w:val="1"/>
        </w:rPr>
        <w:t xml:space="preserve"> </w:t>
      </w:r>
      <w:r>
        <w:t xml:space="preserve">esoteric Buddhism in his writings. Dolce suggests that Nichiren’s understanding of </w:t>
      </w:r>
      <w:r>
        <w:rPr>
          <w:i/>
        </w:rPr>
        <w:t xml:space="preserve">shingon </w:t>
      </w:r>
      <w:r>
        <w:t>can</w:t>
      </w:r>
      <w:r>
        <w:rPr>
          <w:spacing w:val="1"/>
        </w:rPr>
        <w:t xml:space="preserve"> </w:t>
      </w:r>
      <w:r>
        <w:t>be seen from his “</w:t>
      </w:r>
      <w:r>
        <w:rPr>
          <w:i/>
        </w:rPr>
        <w:t>Ichidai goji-zu</w:t>
      </w:r>
      <w:r>
        <w:t>” or his categorization of the different Buddhist doctrines, texts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lineages (1999:</w:t>
      </w:r>
      <w:r>
        <w:rPr>
          <w:spacing w:val="-2"/>
        </w:rPr>
        <w:t xml:space="preserve"> </w:t>
      </w:r>
      <w:r>
        <w:t>355). In</w:t>
      </w:r>
      <w:r>
        <w:rPr>
          <w:spacing w:val="-1"/>
        </w:rPr>
        <w:t xml:space="preserve"> </w:t>
      </w:r>
      <w:r>
        <w:t>this, Nichiren</w:t>
      </w:r>
      <w:r>
        <w:rPr>
          <w:spacing w:val="-1"/>
        </w:rPr>
        <w:t xml:space="preserve"> </w:t>
      </w:r>
      <w:r>
        <w:t>classifies the</w:t>
      </w:r>
      <w:r>
        <w:rPr>
          <w:spacing w:val="-1"/>
        </w:rPr>
        <w:t xml:space="preserve"> </w:t>
      </w:r>
      <w:r>
        <w:rPr>
          <w:i/>
        </w:rPr>
        <w:t>Lotus Sutra</w:t>
      </w:r>
      <w:r>
        <w:rPr>
          <w:i/>
          <w:spacing w:val="-1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“last teaching”</w:t>
      </w:r>
      <w:r>
        <w:rPr>
          <w:spacing w:val="-2"/>
        </w:rPr>
        <w:t xml:space="preserve"> </w:t>
      </w:r>
      <w:r>
        <w:t>of the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247"/>
      </w:pPr>
      <w:proofErr w:type="gramStart"/>
      <w:r>
        <w:lastRenderedPageBreak/>
        <w:t xml:space="preserve">Buddha, the same classification seen by Tendai monks to promote the superiority of the </w:t>
      </w:r>
      <w:r>
        <w:rPr>
          <w:i/>
        </w:rPr>
        <w:t>Lotus</w:t>
      </w:r>
      <w:r>
        <w:rPr>
          <w:i/>
          <w:spacing w:val="1"/>
        </w:rPr>
        <w:t xml:space="preserve"> </w:t>
      </w:r>
      <w:r>
        <w:rPr>
          <w:i/>
        </w:rPr>
        <w:t>Sutra</w:t>
      </w:r>
      <w:r>
        <w:t>.</w:t>
      </w:r>
      <w:proofErr w:type="gramEnd"/>
      <w:r>
        <w:t xml:space="preserve"> </w:t>
      </w:r>
      <w:proofErr w:type="gramStart"/>
      <w:r>
        <w:t>This contrasts</w:t>
      </w:r>
      <w:proofErr w:type="gramEnd"/>
      <w:r>
        <w:t xml:space="preserve"> with the teachings of the Ennin and Enchin who are said to have placed the</w:t>
      </w:r>
      <w:r>
        <w:rPr>
          <w:spacing w:val="-58"/>
        </w:rPr>
        <w:t xml:space="preserve"> </w:t>
      </w:r>
      <w:r>
        <w:t>esoteric</w:t>
      </w:r>
      <w:r>
        <w:rPr>
          <w:spacing w:val="-1"/>
        </w:rPr>
        <w:t xml:space="preserve"> </w:t>
      </w:r>
      <w:r>
        <w:t>teachings in the</w:t>
      </w:r>
      <w:r>
        <w:rPr>
          <w:spacing w:val="-1"/>
        </w:rPr>
        <w:t xml:space="preserve"> </w:t>
      </w:r>
      <w:r>
        <w:t>same category as that 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>Lotus Sutra</w:t>
      </w:r>
      <w:r>
        <w:t>.</w:t>
      </w:r>
    </w:p>
    <w:p w:rsidR="00887B5D" w:rsidRDefault="00887B5D" w:rsidP="00753B4C">
      <w:pPr>
        <w:pStyle w:val="Corpsdetexte"/>
        <w:ind w:right="205" w:firstLine="720"/>
      </w:pPr>
      <w:r>
        <w:t xml:space="preserve">This leads many to suggest that Nichiren focused more on </w:t>
      </w:r>
      <w:r>
        <w:rPr>
          <w:i/>
        </w:rPr>
        <w:t xml:space="preserve">taimitsu </w:t>
      </w:r>
      <w:r>
        <w:t xml:space="preserve">forms of </w:t>
      </w:r>
      <w:r>
        <w:rPr>
          <w:i/>
        </w:rPr>
        <w:t>mikkyo</w:t>
      </w:r>
      <w:r>
        <w:t>,</w:t>
      </w:r>
      <w:r>
        <w:rPr>
          <w:spacing w:val="1"/>
        </w:rPr>
        <w:t xml:space="preserve"> </w:t>
      </w:r>
      <w:r>
        <w:t>especially because Nichiren did not comment on one of Kukai’s most important ideas of the</w:t>
      </w:r>
      <w:r>
        <w:rPr>
          <w:spacing w:val="1"/>
        </w:rPr>
        <w:t xml:space="preserve"> </w:t>
      </w:r>
      <w:r>
        <w:t>difference between the esoteric and exoteric teachings. However, this notion appears in his</w:t>
      </w:r>
      <w:r>
        <w:rPr>
          <w:spacing w:val="1"/>
        </w:rPr>
        <w:t xml:space="preserve"> </w:t>
      </w:r>
      <w:r>
        <w:t>“</w:t>
      </w:r>
      <w:r>
        <w:rPr>
          <w:i/>
        </w:rPr>
        <w:t>Ichidai goji-zu</w:t>
      </w:r>
      <w:r>
        <w:t>”, showing that Nichiren did not ignore this idea. It is likely that Nichiren</w:t>
      </w:r>
      <w:r>
        <w:rPr>
          <w:spacing w:val="1"/>
        </w:rPr>
        <w:t xml:space="preserve"> </w:t>
      </w:r>
      <w:r>
        <w:t>associated the term “esoteric” with the use of mudras and mantras, which differs from the</w:t>
      </w:r>
      <w:r>
        <w:rPr>
          <w:spacing w:val="1"/>
        </w:rPr>
        <w:t xml:space="preserve"> </w:t>
      </w:r>
      <w:r>
        <w:t xml:space="preserve">definition prescribed by Kukai. Nichiren wanted to find a different version of the </w:t>
      </w:r>
      <w:r>
        <w:rPr>
          <w:i/>
        </w:rPr>
        <w:t xml:space="preserve">Lotus Sutra </w:t>
      </w:r>
      <w:r>
        <w:t>in</w:t>
      </w:r>
      <w:r>
        <w:rPr>
          <w:spacing w:val="1"/>
        </w:rPr>
        <w:t xml:space="preserve"> </w:t>
      </w:r>
      <w:r>
        <w:t>India that noted the existence of mantras and considered the possibility that such a text still had</w:t>
      </w:r>
      <w:r>
        <w:rPr>
          <w:spacing w:val="1"/>
        </w:rPr>
        <w:t xml:space="preserve"> </w:t>
      </w:r>
      <w:r>
        <w:t>not been translated to Chinese. Another possibility was that the Darijing had been a form of the</w:t>
      </w:r>
      <w:r>
        <w:rPr>
          <w:spacing w:val="1"/>
        </w:rPr>
        <w:t xml:space="preserve"> </w:t>
      </w:r>
      <w:r>
        <w:rPr>
          <w:i/>
        </w:rPr>
        <w:t xml:space="preserve">Lotus Sutra </w:t>
      </w:r>
      <w:r>
        <w:t>containing mantras and mudras (</w:t>
      </w:r>
      <w:r>
        <w:rPr>
          <w:i/>
        </w:rPr>
        <w:t xml:space="preserve">Teradomari gosho </w:t>
      </w:r>
      <w:r>
        <w:t xml:space="preserve">1271: 514; </w:t>
      </w:r>
      <w:r>
        <w:rPr>
          <w:i/>
        </w:rPr>
        <w:t xml:space="preserve">Senjisho </w:t>
      </w:r>
      <w:r>
        <w:t>1275: 1034-</w:t>
      </w:r>
      <w:r>
        <w:rPr>
          <w:spacing w:val="-57"/>
        </w:rPr>
        <w:t xml:space="preserve"> </w:t>
      </w:r>
      <w:r>
        <w:t>35) primarily due to its great similarities in doctrinal teachings. This helped to provide the</w:t>
      </w:r>
      <w:r>
        <w:rPr>
          <w:spacing w:val="1"/>
        </w:rPr>
        <w:t xml:space="preserve"> </w:t>
      </w:r>
      <w:r>
        <w:t xml:space="preserve">possibility of categorizing the </w:t>
      </w:r>
      <w:r>
        <w:rPr>
          <w:i/>
        </w:rPr>
        <w:t xml:space="preserve">Lotus Sutra </w:t>
      </w:r>
      <w:r>
        <w:t>as an esoteric text, in the same way that previous</w:t>
      </w:r>
      <w:r>
        <w:rPr>
          <w:spacing w:val="1"/>
        </w:rPr>
        <w:t xml:space="preserve"> </w:t>
      </w:r>
      <w:r>
        <w:rPr>
          <w:i/>
        </w:rPr>
        <w:t xml:space="preserve">Taimitsu </w:t>
      </w:r>
      <w:r>
        <w:t xml:space="preserve">writers had also pinpointed specific parts of the </w:t>
      </w:r>
      <w:r>
        <w:rPr>
          <w:i/>
        </w:rPr>
        <w:t xml:space="preserve">Lotus Sutra </w:t>
      </w:r>
      <w:r>
        <w:t>as representing esoteric</w:t>
      </w:r>
      <w:r>
        <w:rPr>
          <w:spacing w:val="1"/>
        </w:rPr>
        <w:t xml:space="preserve"> </w:t>
      </w:r>
      <w:r>
        <w:t>ideals.</w:t>
      </w:r>
    </w:p>
    <w:p w:rsidR="00887B5D" w:rsidRDefault="00887B5D" w:rsidP="00753B4C">
      <w:pPr>
        <w:pStyle w:val="Corpsdetexte"/>
        <w:spacing w:before="1"/>
        <w:ind w:right="154" w:firstLine="720"/>
      </w:pPr>
      <w:r>
        <w:t>This lack of distinction between the two categories is not only seen with Nichiren, but is</w:t>
      </w:r>
      <w:r>
        <w:rPr>
          <w:spacing w:val="1"/>
        </w:rPr>
        <w:t xml:space="preserve"> </w:t>
      </w:r>
      <w:r>
        <w:t>also reflected in the Buddhist teachings and understanding of the Kamakura period. One example</w:t>
      </w:r>
      <w:r>
        <w:rPr>
          <w:spacing w:val="-58"/>
        </w:rPr>
        <w:t xml:space="preserve"> </w:t>
      </w:r>
      <w:r>
        <w:t xml:space="preserve">is seen in both </w:t>
      </w:r>
      <w:r>
        <w:rPr>
          <w:i/>
        </w:rPr>
        <w:t>Kakuzensho</w:t>
      </w:r>
      <w:r>
        <w:t xml:space="preserve">, considered a </w:t>
      </w:r>
      <w:r>
        <w:rPr>
          <w:i/>
        </w:rPr>
        <w:t xml:space="preserve">tomitsu </w:t>
      </w:r>
      <w:r>
        <w:t>text compiled by Kakuzen between 1183 and</w:t>
      </w:r>
      <w:r>
        <w:rPr>
          <w:spacing w:val="1"/>
        </w:rPr>
        <w:t xml:space="preserve"> </w:t>
      </w:r>
      <w:r>
        <w:t xml:space="preserve">1213 as well as </w:t>
      </w:r>
      <w:r>
        <w:rPr>
          <w:i/>
        </w:rPr>
        <w:t>Asabasho</w:t>
      </w:r>
      <w:r>
        <w:t xml:space="preserve">, considered a </w:t>
      </w:r>
      <w:r>
        <w:rPr>
          <w:i/>
        </w:rPr>
        <w:t xml:space="preserve">taimitsu </w:t>
      </w:r>
      <w:r>
        <w:t>text compiled between 1242 and 1281 by</w:t>
      </w:r>
      <w:r>
        <w:rPr>
          <w:spacing w:val="1"/>
        </w:rPr>
        <w:t xml:space="preserve"> </w:t>
      </w:r>
      <w:r>
        <w:t xml:space="preserve">Shocho. Despite their differences, both texts contain interpretations of </w:t>
      </w:r>
      <w:r>
        <w:rPr>
          <w:i/>
        </w:rPr>
        <w:t xml:space="preserve">taimitsu </w:t>
      </w:r>
      <w:r>
        <w:t xml:space="preserve">and </w:t>
      </w:r>
      <w:r>
        <w:rPr>
          <w:i/>
        </w:rPr>
        <w:t>tomitsu</w:t>
      </w:r>
      <w:r>
        <w:rPr>
          <w:i/>
          <w:spacing w:val="1"/>
        </w:rPr>
        <w:t xml:space="preserve"> </w:t>
      </w:r>
      <w:r>
        <w:t>(Bowring 2005:</w:t>
      </w:r>
      <w:r>
        <w:rPr>
          <w:spacing w:val="-2"/>
        </w:rPr>
        <w:t xml:space="preserve"> </w:t>
      </w:r>
      <w:r>
        <w:t>342).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233" w:firstLine="720"/>
      </w:pPr>
      <w:r>
        <w:lastRenderedPageBreak/>
        <w:t xml:space="preserve">Nichiren’s interest in </w:t>
      </w:r>
      <w:r>
        <w:rPr>
          <w:i/>
        </w:rPr>
        <w:t xml:space="preserve">mikkyo </w:t>
      </w:r>
      <w:r>
        <w:t xml:space="preserve">can best be observed in his own copy of the </w:t>
      </w:r>
      <w:r>
        <w:rPr>
          <w:i/>
        </w:rPr>
        <w:t>Chu-hokkekyo</w:t>
      </w:r>
      <w:r>
        <w:rPr>
          <w:i/>
          <w:spacing w:val="1"/>
        </w:rPr>
        <w:t xml:space="preserve"> </w:t>
      </w:r>
      <w:r>
        <w:t xml:space="preserve">(the “three-fold </w:t>
      </w:r>
      <w:r>
        <w:rPr>
          <w:i/>
        </w:rPr>
        <w:t>Lotus Sutra</w:t>
      </w:r>
      <w:r>
        <w:t>”) that consists of over 200 passages that Nichiren transcribed along</w:t>
      </w:r>
      <w:r>
        <w:rPr>
          <w:spacing w:val="1"/>
        </w:rPr>
        <w:t xml:space="preserve"> </w:t>
      </w:r>
      <w:r>
        <w:t>with notes made by Nichiren himself. Much of the notes state “relationships” that he sees</w:t>
      </w:r>
      <w:r>
        <w:rPr>
          <w:spacing w:val="1"/>
        </w:rPr>
        <w:t xml:space="preserve"> </w:t>
      </w:r>
      <w:r>
        <w:t xml:space="preserve">between </w:t>
      </w:r>
      <w:r>
        <w:rPr>
          <w:i/>
        </w:rPr>
        <w:t xml:space="preserve">Lotus Sutra </w:t>
      </w:r>
      <w:r>
        <w:t>and other Buddhist texts that he had previously read. Approximately one-</w:t>
      </w:r>
      <w:r>
        <w:rPr>
          <w:spacing w:val="1"/>
        </w:rPr>
        <w:t xml:space="preserve"> </w:t>
      </w:r>
      <w:r>
        <w:t>fourth of the transcribed passages come from esoteric texts, including esoteric sutras as well as</w:t>
      </w:r>
      <w:r>
        <w:rPr>
          <w:spacing w:val="1"/>
        </w:rPr>
        <w:t xml:space="preserve"> </w:t>
      </w:r>
      <w:r>
        <w:t>important points made in essays written by Kukai, Ennin, Enchin and Annen. Although this is</w:t>
      </w:r>
      <w:r>
        <w:rPr>
          <w:spacing w:val="1"/>
        </w:rPr>
        <w:t xml:space="preserve"> </w:t>
      </w:r>
      <w:r>
        <w:t>only a partial representation of Nichiren’s knowledge of esoteric Buddhism, the absence of the</w:t>
      </w:r>
      <w:r>
        <w:rPr>
          <w:spacing w:val="1"/>
        </w:rPr>
        <w:t xml:space="preserve"> </w:t>
      </w:r>
      <w:r>
        <w:t>his views on both Zen and Pure Land thought has led scholars to suggest that it was written</w:t>
      </w:r>
      <w:r>
        <w:rPr>
          <w:spacing w:val="1"/>
        </w:rPr>
        <w:t xml:space="preserve"> </w:t>
      </w:r>
      <w:r>
        <w:t>probably during his exile on Sado Island (Yamanaka 1980: 648-650). Although Yamanaka</w:t>
      </w:r>
      <w:r>
        <w:rPr>
          <w:spacing w:val="1"/>
        </w:rPr>
        <w:t xml:space="preserve"> </w:t>
      </w:r>
      <w:r>
        <w:t>suggests that Nichiren compiled his notes on esoteric Buddhism to prepare for his criticism of</w:t>
      </w:r>
      <w:r>
        <w:rPr>
          <w:spacing w:val="1"/>
        </w:rPr>
        <w:t xml:space="preserve"> </w:t>
      </w:r>
      <w:r>
        <w:rPr>
          <w:i/>
        </w:rPr>
        <w:t xml:space="preserve">mikkyo </w:t>
      </w:r>
      <w:r>
        <w:t>(1980: 650), Dolce provides a contrasting view, suggesting that rather the text was an</w:t>
      </w:r>
      <w:r>
        <w:rPr>
          <w:spacing w:val="1"/>
        </w:rPr>
        <w:t xml:space="preserve"> </w:t>
      </w:r>
      <w:r>
        <w:t xml:space="preserve">important way of understanding how he developed the notion of both the </w:t>
      </w:r>
      <w:r>
        <w:rPr>
          <w:i/>
        </w:rPr>
        <w:t>honzon</w:t>
      </w:r>
      <w:r>
        <w:t>, worship of the</w:t>
      </w:r>
      <w:r>
        <w:rPr>
          <w:spacing w:val="-57"/>
        </w:rPr>
        <w:t xml:space="preserve"> </w:t>
      </w:r>
      <w:r>
        <w:t xml:space="preserve">mandala, as well as the emphasis on the </w:t>
      </w:r>
      <w:r>
        <w:rPr>
          <w:i/>
        </w:rPr>
        <w:t>odaimoku</w:t>
      </w:r>
      <w:r>
        <w:t xml:space="preserve">, reciting the title of the </w:t>
      </w:r>
      <w:r>
        <w:rPr>
          <w:i/>
        </w:rPr>
        <w:t xml:space="preserve">Lotus Sutra </w:t>
      </w:r>
      <w:r>
        <w:t>in the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mantra</w:t>
      </w:r>
      <w:r>
        <w:rPr>
          <w:spacing w:val="-1"/>
        </w:rPr>
        <w:t xml:space="preserve"> </w:t>
      </w:r>
      <w:r>
        <w:t>(1999:</w:t>
      </w:r>
      <w:r>
        <w:rPr>
          <w:spacing w:val="-1"/>
        </w:rPr>
        <w:t xml:space="preserve"> </w:t>
      </w:r>
      <w:r>
        <w:t>364).</w:t>
      </w:r>
    </w:p>
    <w:p w:rsidR="00887B5D" w:rsidRDefault="00887B5D" w:rsidP="00753B4C">
      <w:pPr>
        <w:pStyle w:val="Corpsdetexte"/>
        <w:ind w:left="0"/>
        <w:rPr>
          <w:sz w:val="26"/>
        </w:rPr>
      </w:pPr>
    </w:p>
    <w:p w:rsidR="00887B5D" w:rsidRDefault="00887B5D" w:rsidP="00753B4C">
      <w:pPr>
        <w:pStyle w:val="Corpsdetexte"/>
        <w:spacing w:before="1"/>
        <w:ind w:left="0"/>
        <w:rPr>
          <w:sz w:val="22"/>
        </w:rPr>
      </w:pPr>
    </w:p>
    <w:p w:rsidR="00887B5D" w:rsidRDefault="00887B5D" w:rsidP="00753B4C">
      <w:pPr>
        <w:pStyle w:val="Titre2"/>
      </w:pPr>
      <w:r>
        <w:t>Mandala</w:t>
      </w:r>
    </w:p>
    <w:p w:rsidR="00887B5D" w:rsidRDefault="00887B5D" w:rsidP="00753B4C">
      <w:pPr>
        <w:pStyle w:val="Corpsdetexte"/>
        <w:ind w:left="0"/>
        <w:rPr>
          <w:b/>
        </w:rPr>
      </w:pPr>
    </w:p>
    <w:p w:rsidR="00887B5D" w:rsidRDefault="00887B5D" w:rsidP="00753B4C">
      <w:pPr>
        <w:pStyle w:val="Corpsdetexte"/>
        <w:ind w:right="159" w:firstLine="720"/>
      </w:pPr>
      <w:r>
        <w:t xml:space="preserve">Within the Nichiren Shu School, the main </w:t>
      </w:r>
      <w:r>
        <w:rPr>
          <w:i/>
        </w:rPr>
        <w:t>honzon</w:t>
      </w:r>
      <w:r>
        <w:t>, or the object demonstrating one’s faith</w:t>
      </w:r>
      <w:r>
        <w:rPr>
          <w:spacing w:val="-58"/>
        </w:rPr>
        <w:t xml:space="preserve"> </w:t>
      </w:r>
      <w:r>
        <w:t xml:space="preserve">is the </w:t>
      </w:r>
      <w:r>
        <w:rPr>
          <w:i/>
        </w:rPr>
        <w:t>mandala</w:t>
      </w:r>
      <w:r>
        <w:t xml:space="preserve">, which contains deities that protect the </w:t>
      </w:r>
      <w:r>
        <w:rPr>
          <w:i/>
        </w:rPr>
        <w:t>gyoja</w:t>
      </w:r>
      <w:r>
        <w:t>. These deities include Hariti, the ten</w:t>
      </w:r>
      <w:r>
        <w:rPr>
          <w:spacing w:val="-57"/>
        </w:rPr>
        <w:t xml:space="preserve"> </w:t>
      </w:r>
      <w:r>
        <w:t xml:space="preserve">raksasis, the </w:t>
      </w:r>
      <w:r>
        <w:rPr>
          <w:i/>
        </w:rPr>
        <w:t xml:space="preserve">Shichimen tennyo </w:t>
      </w:r>
      <w:r>
        <w:t>and Mahakala among many others, who protect the devotees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 xml:space="preserve">Lotus Sutra </w:t>
      </w:r>
      <w:r>
        <w:t>(Toyoshima 2004:</w:t>
      </w:r>
      <w:r>
        <w:rPr>
          <w:spacing w:val="-1"/>
        </w:rPr>
        <w:t xml:space="preserve"> </w:t>
      </w:r>
      <w:r>
        <w:t>130).</w:t>
      </w:r>
    </w:p>
    <w:p w:rsidR="00887B5D" w:rsidRDefault="00887B5D" w:rsidP="00753B4C">
      <w:pPr>
        <w:pStyle w:val="Corpsdetexte"/>
        <w:ind w:right="247" w:firstLine="720"/>
      </w:pPr>
      <w:r>
        <w:t>There are 128 mandalas inscribed by Nichiren between 1271 and 1282 that have been</w:t>
      </w:r>
      <w:r>
        <w:rPr>
          <w:spacing w:val="1"/>
        </w:rPr>
        <w:t xml:space="preserve"> </w:t>
      </w:r>
      <w:r>
        <w:t>preserved to this day, which all vary in size, format and pattern (Dolce 1999: 364). Figure 2 (see</w:t>
      </w:r>
      <w:r>
        <w:rPr>
          <w:spacing w:val="-58"/>
        </w:rPr>
        <w:t xml:space="preserve"> </w:t>
      </w:r>
      <w:r>
        <w:t>appendix)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 of</w:t>
      </w:r>
      <w:r>
        <w:rPr>
          <w:spacing w:val="-1"/>
        </w:rPr>
        <w:t xml:space="preserve"> </w:t>
      </w:r>
      <w:r>
        <w:t>Nichiren’s</w:t>
      </w:r>
      <w:r>
        <w:rPr>
          <w:spacing w:val="-1"/>
        </w:rPr>
        <w:t xml:space="preserve"> </w:t>
      </w:r>
      <w:r>
        <w:t>mandala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Kuonji</w:t>
      </w:r>
      <w:r>
        <w:rPr>
          <w:spacing w:val="-1"/>
        </w:rPr>
        <w:t xml:space="preserve"> </w:t>
      </w:r>
      <w:r>
        <w:t>Temple.</w:t>
      </w:r>
      <w:r>
        <w:rPr>
          <w:spacing w:val="-1"/>
        </w:rPr>
        <w:t xml:space="preserve"> </w:t>
      </w:r>
      <w:r>
        <w:t>Nichiren’s mandala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259"/>
      </w:pPr>
      <w:proofErr w:type="gramStart"/>
      <w:r>
        <w:lastRenderedPageBreak/>
        <w:t>consists</w:t>
      </w:r>
      <w:proofErr w:type="gramEnd"/>
      <w:r>
        <w:t xml:space="preserve"> of calligraphic inscriptions, in contrast to the pictures seen in the Shingon mandalas. In</w:t>
      </w:r>
      <w:r>
        <w:rPr>
          <w:spacing w:val="1"/>
        </w:rPr>
        <w:t xml:space="preserve"> </w:t>
      </w:r>
      <w:r>
        <w:t xml:space="preserve">the center of Nichiren’s mandala is the </w:t>
      </w:r>
      <w:r>
        <w:rPr>
          <w:i/>
        </w:rPr>
        <w:t xml:space="preserve">odaimoku </w:t>
      </w:r>
      <w:r>
        <w:t xml:space="preserve">or the title of the </w:t>
      </w:r>
      <w:r>
        <w:rPr>
          <w:i/>
        </w:rPr>
        <w:t>Lotus Sutra</w:t>
      </w:r>
      <w:r>
        <w:t xml:space="preserve">, </w:t>
      </w:r>
      <w:r>
        <w:rPr>
          <w:i/>
        </w:rPr>
        <w:t>Namu myoho</w:t>
      </w:r>
      <w:r>
        <w:rPr>
          <w:i/>
          <w:spacing w:val="1"/>
        </w:rPr>
        <w:t xml:space="preserve"> </w:t>
      </w:r>
      <w:r>
        <w:rPr>
          <w:i/>
        </w:rPr>
        <w:t>renge kyo</w:t>
      </w:r>
      <w:r>
        <w:t>, often called a “</w:t>
      </w:r>
      <w:r>
        <w:rPr>
          <w:i/>
        </w:rPr>
        <w:t>higedaimoku</w:t>
      </w:r>
      <w:r>
        <w:t>” for the brush strokes are extended to look like the ends</w:t>
      </w:r>
      <w:r>
        <w:rPr>
          <w:spacing w:val="1"/>
        </w:rPr>
        <w:t xml:space="preserve"> </w:t>
      </w:r>
      <w:r>
        <w:t>of whiskers (</w:t>
      </w:r>
      <w:r>
        <w:rPr>
          <w:i/>
        </w:rPr>
        <w:t>“hige</w:t>
      </w:r>
      <w:r>
        <w:t>”) (Toyoshima 2004: 130). This is surrounded by names of deities considered</w:t>
      </w:r>
      <w:r>
        <w:rPr>
          <w:spacing w:val="-58"/>
        </w:rPr>
        <w:t xml:space="preserve"> </w:t>
      </w:r>
      <w:r>
        <w:t xml:space="preserve">relevant by Nichiren, including those that were associated or became associated with the </w:t>
      </w:r>
      <w:r>
        <w:rPr>
          <w:i/>
        </w:rPr>
        <w:t>Lotus</w:t>
      </w:r>
      <w:r>
        <w:rPr>
          <w:i/>
          <w:spacing w:val="1"/>
        </w:rPr>
        <w:t xml:space="preserve"> </w:t>
      </w:r>
      <w:r>
        <w:rPr>
          <w:i/>
        </w:rPr>
        <w:t xml:space="preserve">Sutra </w:t>
      </w:r>
      <w:r>
        <w:t xml:space="preserve">during the Kamakura period. The </w:t>
      </w:r>
      <w:r>
        <w:rPr>
          <w:i/>
        </w:rPr>
        <w:t xml:space="preserve">mandala </w:t>
      </w:r>
      <w:r>
        <w:t>itself shows the Buddha’s world of salvation,</w:t>
      </w:r>
      <w:r>
        <w:rPr>
          <w:spacing w:val="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“</w:t>
      </w:r>
      <w:r>
        <w:rPr>
          <w:i/>
        </w:rPr>
        <w:t>hokkejoudou</w:t>
      </w:r>
      <w:r>
        <w:t>”, which can</w:t>
      </w:r>
      <w:r>
        <w:rPr>
          <w:spacing w:val="-1"/>
        </w:rPr>
        <w:t xml:space="preserve"> </w:t>
      </w:r>
      <w:r>
        <w:t>literally be</w:t>
      </w:r>
      <w:r>
        <w:rPr>
          <w:spacing w:val="-1"/>
        </w:rPr>
        <w:t xml:space="preserve"> </w:t>
      </w:r>
      <w:r>
        <w:t>translated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“Pure</w:t>
      </w:r>
      <w:r>
        <w:rPr>
          <w:spacing w:val="-2"/>
        </w:rPr>
        <w:t xml:space="preserve"> </w:t>
      </w:r>
      <w:r>
        <w:t>Land of the</w:t>
      </w:r>
      <w:r>
        <w:rPr>
          <w:spacing w:val="-1"/>
        </w:rPr>
        <w:t xml:space="preserve"> </w:t>
      </w:r>
      <w:r>
        <w:rPr>
          <w:i/>
        </w:rPr>
        <w:t>Lotus Sutra</w:t>
      </w:r>
      <w:r>
        <w:t>.”</w:t>
      </w:r>
    </w:p>
    <w:p w:rsidR="00887B5D" w:rsidRDefault="00887B5D" w:rsidP="00753B4C">
      <w:pPr>
        <w:pStyle w:val="Corpsdetexte"/>
        <w:ind w:right="293" w:firstLine="720"/>
      </w:pPr>
      <w:r>
        <w:t>Despite slight differences in Nichiren’s mandalas, most typically include the Sakyamuni</w:t>
      </w:r>
      <w:r>
        <w:rPr>
          <w:spacing w:val="-58"/>
        </w:rPr>
        <w:t xml:space="preserve"> </w:t>
      </w:r>
      <w:r>
        <w:t xml:space="preserve">and Prabhutratna Buddhas directly next to the </w:t>
      </w:r>
      <w:r>
        <w:rPr>
          <w:i/>
        </w:rPr>
        <w:t xml:space="preserve">odaimoku </w:t>
      </w:r>
      <w:r>
        <w:t>(one on the left and the other on the</w:t>
      </w:r>
      <w:r>
        <w:rPr>
          <w:spacing w:val="1"/>
        </w:rPr>
        <w:t xml:space="preserve"> </w:t>
      </w:r>
      <w:r>
        <w:t>right); Samantabhadra, Manjusri, Maitreya and Bhaisajya-raja, the four bodhisattvas mentioned</w:t>
      </w:r>
      <w:r>
        <w:rPr>
          <w:spacing w:val="-57"/>
        </w:rPr>
        <w:t xml:space="preserve"> </w:t>
      </w:r>
      <w:r>
        <w:t xml:space="preserve">in the </w:t>
      </w:r>
      <w:r>
        <w:rPr>
          <w:i/>
        </w:rPr>
        <w:t xml:space="preserve">Lotus Sutra </w:t>
      </w:r>
      <w:r>
        <w:t>who are noted as the first disciples of when Sakyamuni Budha attained</w:t>
      </w:r>
      <w:r>
        <w:rPr>
          <w:spacing w:val="1"/>
        </w:rPr>
        <w:t xml:space="preserve"> </w:t>
      </w:r>
      <w:r>
        <w:t>Enlightenment (Toyoshima 2004: 130); a few disciples of the Buddha; the guardian deities,</w:t>
      </w:r>
      <w:r>
        <w:rPr>
          <w:spacing w:val="1"/>
        </w:rPr>
        <w:t xml:space="preserve"> </w:t>
      </w:r>
      <w:r>
        <w:t>which include demons; the Four Heavenly Kings; and Acala and Ragaraja, the Kings of</w:t>
      </w:r>
      <w:r>
        <w:rPr>
          <w:spacing w:val="1"/>
        </w:rPr>
        <w:t xml:space="preserve"> </w:t>
      </w:r>
      <w:r>
        <w:t>Knowledge. The mandala also includes Amaterasu, the goddess of the sun and the universe in</w:t>
      </w:r>
      <w:r>
        <w:rPr>
          <w:spacing w:val="1"/>
        </w:rPr>
        <w:t xml:space="preserve"> </w:t>
      </w:r>
      <w:r>
        <w:t>Shinto,</w:t>
      </w:r>
      <w:r>
        <w:rPr>
          <w:spacing w:val="-1"/>
        </w:rPr>
        <w:t xml:space="preserve"> </w:t>
      </w:r>
      <w:r>
        <w:t>as well as</w:t>
      </w:r>
      <w:r>
        <w:rPr>
          <w:spacing w:val="-1"/>
        </w:rPr>
        <w:t xml:space="preserve"> </w:t>
      </w:r>
      <w:r>
        <w:t>Hachiman, the</w:t>
      </w:r>
      <w:r>
        <w:rPr>
          <w:spacing w:val="-1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of war in</w:t>
      </w:r>
      <w:r>
        <w:rPr>
          <w:spacing w:val="-1"/>
        </w:rPr>
        <w:t xml:space="preserve"> </w:t>
      </w:r>
      <w:r>
        <w:t>both Shinto and</w:t>
      </w:r>
      <w:r>
        <w:rPr>
          <w:spacing w:val="-1"/>
        </w:rPr>
        <w:t xml:space="preserve"> </w:t>
      </w:r>
      <w:r>
        <w:t>Buddhism (Ives 2009:</w:t>
      </w:r>
      <w:r>
        <w:rPr>
          <w:spacing w:val="-2"/>
        </w:rPr>
        <w:t xml:space="preserve"> </w:t>
      </w:r>
      <w:r>
        <w:t>33).</w:t>
      </w:r>
    </w:p>
    <w:p w:rsidR="00887B5D" w:rsidRDefault="00887B5D" w:rsidP="00753B4C">
      <w:pPr>
        <w:pStyle w:val="Corpsdetexte"/>
        <w:spacing w:before="1"/>
        <w:ind w:right="739"/>
      </w:pPr>
      <w:r>
        <w:t>Within the list of four disciples is the name of the Bodhisattva of Superior Practices, whom</w:t>
      </w:r>
      <w:r>
        <w:rPr>
          <w:spacing w:val="-58"/>
        </w:rPr>
        <w:t xml:space="preserve"> </w:t>
      </w:r>
      <w:r>
        <w:t>Nichiren</w:t>
      </w:r>
      <w:r>
        <w:rPr>
          <w:spacing w:val="-1"/>
        </w:rPr>
        <w:t xml:space="preserve"> </w:t>
      </w:r>
      <w:r>
        <w:t>is considered to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reincarnation of.</w:t>
      </w:r>
    </w:p>
    <w:p w:rsidR="00887B5D" w:rsidRDefault="00887B5D" w:rsidP="00753B4C">
      <w:pPr>
        <w:pStyle w:val="Corpsdetexte"/>
        <w:ind w:right="207" w:firstLine="719"/>
      </w:pPr>
      <w:r>
        <w:t>Specific aspects of the mandala are correlated to certain characteristics seen in an</w:t>
      </w:r>
      <w:r>
        <w:rPr>
          <w:spacing w:val="1"/>
        </w:rPr>
        <w:t xml:space="preserve"> </w:t>
      </w:r>
      <w:r>
        <w:t xml:space="preserve">“esoteric mandala”. One includes </w:t>
      </w:r>
      <w:r>
        <w:rPr>
          <w:i/>
        </w:rPr>
        <w:t xml:space="preserve">shosonzu </w:t>
      </w:r>
      <w:r>
        <w:t>(“charting of the venerables”) where Nichiren</w:t>
      </w:r>
      <w:r>
        <w:rPr>
          <w:spacing w:val="1"/>
        </w:rPr>
        <w:t xml:space="preserve"> </w:t>
      </w:r>
      <w:r>
        <w:t>prescribes the names of the deities with respect to their status that is framed by the guardian</w:t>
      </w:r>
      <w:r>
        <w:rPr>
          <w:spacing w:val="1"/>
        </w:rPr>
        <w:t xml:space="preserve"> </w:t>
      </w:r>
      <w:r>
        <w:t xml:space="preserve">deities. Similarly, this is also a representation of the </w:t>
      </w:r>
      <w:r>
        <w:rPr>
          <w:i/>
        </w:rPr>
        <w:t>jikkai gogu</w:t>
      </w:r>
      <w:r>
        <w:t>, an important Tendai doctrine</w:t>
      </w:r>
      <w:r>
        <w:rPr>
          <w:spacing w:val="1"/>
        </w:rPr>
        <w:t xml:space="preserve"> </w:t>
      </w:r>
      <w:r>
        <w:t xml:space="preserve">that corresponds to </w:t>
      </w:r>
      <w:r>
        <w:rPr>
          <w:i/>
        </w:rPr>
        <w:t>ichinen sanzen</w:t>
      </w:r>
      <w:r>
        <w:t>. Nichiren suggests that the ten realms are within “one world”,</w:t>
      </w:r>
      <w:r>
        <w:rPr>
          <w:spacing w:val="-58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mandala.</w:t>
      </w:r>
      <w:r>
        <w:rPr>
          <w:spacing w:val="-1"/>
        </w:rPr>
        <w:t xml:space="preserve"> </w:t>
      </w:r>
      <w:r>
        <w:t xml:space="preserve">In </w:t>
      </w:r>
      <w:r>
        <w:rPr>
          <w:i/>
        </w:rPr>
        <w:t>Nichinyo</w:t>
      </w:r>
      <w:r>
        <w:rPr>
          <w:i/>
          <w:spacing w:val="-1"/>
        </w:rPr>
        <w:t xml:space="preserve"> </w:t>
      </w:r>
      <w:r>
        <w:rPr>
          <w:i/>
        </w:rPr>
        <w:t>gozen</w:t>
      </w:r>
      <w:r>
        <w:rPr>
          <w:i/>
          <w:spacing w:val="-1"/>
        </w:rPr>
        <w:t xml:space="preserve"> </w:t>
      </w:r>
      <w:r>
        <w:rPr>
          <w:i/>
        </w:rPr>
        <w:t>gohenji</w:t>
      </w:r>
      <w:r>
        <w:t>, Nichiren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proofErr w:type="gramStart"/>
      <w:r>
        <w:t>his</w:t>
      </w:r>
      <w:r>
        <w:rPr>
          <w:spacing w:val="-1"/>
        </w:rPr>
        <w:t xml:space="preserve"> </w:t>
      </w:r>
      <w:r>
        <w:t>own</w:t>
      </w:r>
      <w:proofErr w:type="gramEnd"/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191"/>
      </w:pPr>
      <w:proofErr w:type="gramStart"/>
      <w:r>
        <w:lastRenderedPageBreak/>
        <w:t>definition</w:t>
      </w:r>
      <w:proofErr w:type="gramEnd"/>
      <w:r>
        <w:t xml:space="preserve"> of </w:t>
      </w:r>
      <w:r>
        <w:rPr>
          <w:i/>
        </w:rPr>
        <w:t xml:space="preserve">mandala </w:t>
      </w:r>
      <w:r>
        <w:t xml:space="preserve">as representing </w:t>
      </w:r>
      <w:r>
        <w:rPr>
          <w:i/>
        </w:rPr>
        <w:t xml:space="preserve">rin-en gusoku </w:t>
      </w:r>
      <w:r>
        <w:t>(“the perfect endowment of a circle”) and</w:t>
      </w:r>
      <w:r>
        <w:rPr>
          <w:spacing w:val="1"/>
        </w:rPr>
        <w:t xml:space="preserve"> </w:t>
      </w:r>
      <w:r>
        <w:rPr>
          <w:i/>
        </w:rPr>
        <w:t xml:space="preserve">kudoku-shu </w:t>
      </w:r>
      <w:r>
        <w:t xml:space="preserve">(“the gathering of merits”). This definition is most similar to that of the </w:t>
      </w:r>
      <w:r>
        <w:rPr>
          <w:i/>
        </w:rPr>
        <w:t>taizokai</w:t>
      </w:r>
      <w:r>
        <w:rPr>
          <w:i/>
          <w:spacing w:val="1"/>
        </w:rPr>
        <w:t xml:space="preserve"> </w:t>
      </w:r>
      <w:r>
        <w:t>mandala where “mandala means circle” and also assembly where the merits of the Tathagata can</w:t>
      </w:r>
      <w:r>
        <w:rPr>
          <w:spacing w:val="-57"/>
        </w:rPr>
        <w:t xml:space="preserve"> </w:t>
      </w:r>
      <w:r>
        <w:t>exist and gather in one designated location (Snodgrass 1985: 105). However, Dolce notes that</w:t>
      </w:r>
      <w:r>
        <w:rPr>
          <w:spacing w:val="1"/>
        </w:rPr>
        <w:t xml:space="preserve"> </w:t>
      </w:r>
      <w:r>
        <w:t xml:space="preserve">Annen was one of the first individuals to note this connection between </w:t>
      </w:r>
      <w:r>
        <w:rPr>
          <w:i/>
        </w:rPr>
        <w:t xml:space="preserve">jikkai </w:t>
      </w:r>
      <w:r>
        <w:t>(considered to be a</w:t>
      </w:r>
      <w:r>
        <w:rPr>
          <w:spacing w:val="1"/>
        </w:rPr>
        <w:t xml:space="preserve"> </w:t>
      </w:r>
      <w:r>
        <w:t xml:space="preserve">Tendai thought) and the mandala, by suggesting that </w:t>
      </w:r>
      <w:r>
        <w:rPr>
          <w:i/>
        </w:rPr>
        <w:t xml:space="preserve">mikkyo </w:t>
      </w:r>
      <w:r>
        <w:t>texts also contain this notion of</w:t>
      </w:r>
      <w:r>
        <w:rPr>
          <w:spacing w:val="1"/>
        </w:rPr>
        <w:t xml:space="preserve"> </w:t>
      </w:r>
      <w:r>
        <w:rPr>
          <w:i/>
        </w:rPr>
        <w:t>jikkai</w:t>
      </w:r>
      <w:r>
        <w:t xml:space="preserve">. Annen associated the central section of the </w:t>
      </w:r>
      <w:r>
        <w:rPr>
          <w:i/>
        </w:rPr>
        <w:t xml:space="preserve">kongokai </w:t>
      </w:r>
      <w:r>
        <w:t xml:space="preserve">and </w:t>
      </w:r>
      <w:r>
        <w:rPr>
          <w:i/>
        </w:rPr>
        <w:t xml:space="preserve">taizokai </w:t>
      </w:r>
      <w:r>
        <w:t>mandala with the last</w:t>
      </w:r>
      <w:r>
        <w:rPr>
          <w:spacing w:val="1"/>
        </w:rPr>
        <w:t xml:space="preserve"> </w:t>
      </w:r>
      <w:r>
        <w:t xml:space="preserve">two realms of </w:t>
      </w:r>
      <w:r>
        <w:rPr>
          <w:i/>
        </w:rPr>
        <w:t xml:space="preserve">jikkai </w:t>
      </w:r>
      <w:r>
        <w:t xml:space="preserve">(bodhisattvas and </w:t>
      </w:r>
      <w:proofErr w:type="gramStart"/>
      <w:r>
        <w:t>buddhas</w:t>
      </w:r>
      <w:proofErr w:type="gramEnd"/>
      <w:r>
        <w:t>) and the surrounding sections of the mandalas as</w:t>
      </w:r>
      <w:r>
        <w:rPr>
          <w:spacing w:val="1"/>
        </w:rPr>
        <w:t xml:space="preserve"> </w:t>
      </w:r>
      <w:r>
        <w:t xml:space="preserve">the first eight realms of </w:t>
      </w:r>
      <w:r>
        <w:rPr>
          <w:i/>
        </w:rPr>
        <w:t xml:space="preserve">jikkai </w:t>
      </w:r>
      <w:r>
        <w:t>(Asai 1973: 661-666). Nichiren noted Annen’s interpretation in his</w:t>
      </w:r>
      <w:r>
        <w:rPr>
          <w:spacing w:val="-58"/>
        </w:rPr>
        <w:t xml:space="preserve"> </w:t>
      </w:r>
      <w:r>
        <w:rPr>
          <w:i/>
        </w:rPr>
        <w:t xml:space="preserve">Chu-hokekyo </w:t>
      </w:r>
      <w:r>
        <w:t xml:space="preserve">in the same way that Nichiren adopted Annen’s emphasis on </w:t>
      </w:r>
      <w:r>
        <w:rPr>
          <w:i/>
        </w:rPr>
        <w:t xml:space="preserve">ichinen sanzen </w:t>
      </w:r>
      <w:r>
        <w:t>as</w:t>
      </w:r>
      <w:r>
        <w:rPr>
          <w:spacing w:val="1"/>
        </w:rPr>
        <w:t xml:space="preserve"> </w:t>
      </w:r>
      <w:r>
        <w:t xml:space="preserve">being the basis of the correlation between esoteric Buddhism and the </w:t>
      </w:r>
      <w:r>
        <w:rPr>
          <w:i/>
        </w:rPr>
        <w:t xml:space="preserve">Lotus Sutra </w:t>
      </w:r>
      <w:r>
        <w:t>(Dolce 1999:</w:t>
      </w:r>
      <w:r>
        <w:rPr>
          <w:spacing w:val="1"/>
        </w:rPr>
        <w:t xml:space="preserve"> </w:t>
      </w:r>
      <w:r>
        <w:t xml:space="preserve">369). In this way, Annen suggests that the identity of </w:t>
      </w:r>
      <w:r>
        <w:rPr>
          <w:i/>
        </w:rPr>
        <w:t xml:space="preserve">ichinen sanzen </w:t>
      </w:r>
      <w:r>
        <w:t>is “another name for</w:t>
      </w:r>
      <w:r>
        <w:rPr>
          <w:spacing w:val="1"/>
        </w:rPr>
        <w:t xml:space="preserve"> </w:t>
      </w:r>
      <w:r>
        <w:t xml:space="preserve">Mahavairocana” (Dolce 1999: 369) or the </w:t>
      </w:r>
      <w:r>
        <w:rPr>
          <w:i/>
        </w:rPr>
        <w:t>dharmakaya</w:t>
      </w:r>
      <w:r>
        <w:t>. Nichiren also provides the same claim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thus incorporates Mahavairocana</w:t>
      </w:r>
      <w:r>
        <w:rPr>
          <w:spacing w:val="-1"/>
        </w:rPr>
        <w:t xml:space="preserve"> </w:t>
      </w:r>
      <w:r>
        <w:t>in his mandala.</w:t>
      </w:r>
    </w:p>
    <w:p w:rsidR="00887B5D" w:rsidRDefault="00887B5D" w:rsidP="00753B4C">
      <w:pPr>
        <w:pStyle w:val="Corpsdetexte"/>
        <w:spacing w:before="1"/>
        <w:ind w:right="178" w:firstLine="720"/>
      </w:pPr>
      <w:r>
        <w:t>Nichiren</w:t>
      </w:r>
      <w:r>
        <w:rPr>
          <w:spacing w:val="2"/>
        </w:rPr>
        <w:t xml:space="preserve"> </w:t>
      </w:r>
      <w:r>
        <w:t>places</w:t>
      </w:r>
      <w:r>
        <w:rPr>
          <w:spacing w:val="3"/>
        </w:rPr>
        <w:t xml:space="preserve"> </w:t>
      </w:r>
      <w:r>
        <w:t>Mahavairocana</w:t>
      </w:r>
      <w:r>
        <w:rPr>
          <w:spacing w:val="1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Diamond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Womb</w:t>
      </w:r>
      <w:r>
        <w:rPr>
          <w:spacing w:val="3"/>
        </w:rPr>
        <w:t xml:space="preserve"> </w:t>
      </w:r>
      <w:r>
        <w:t>realm</w:t>
      </w:r>
      <w:r>
        <w:rPr>
          <w:spacing w:val="1"/>
        </w:rPr>
        <w:t xml:space="preserve"> </w:t>
      </w:r>
      <w:r>
        <w:t xml:space="preserve">mandalas after </w:t>
      </w:r>
      <w:proofErr w:type="gramStart"/>
      <w:r>
        <w:t>both the</w:t>
      </w:r>
      <w:proofErr w:type="gramEnd"/>
      <w:r>
        <w:t xml:space="preserve"> Sakyamuni Buddha and Prabhutaratna (Yamanaka 1992: 65), placing</w:t>
      </w:r>
      <w:r>
        <w:rPr>
          <w:spacing w:val="1"/>
        </w:rPr>
        <w:t xml:space="preserve"> </w:t>
      </w:r>
      <w:r>
        <w:t xml:space="preserve">Mahavairocana under </w:t>
      </w:r>
      <w:r>
        <w:rPr>
          <w:i/>
        </w:rPr>
        <w:t xml:space="preserve">funjin </w:t>
      </w:r>
      <w:r>
        <w:t xml:space="preserve">(“emanations of </w:t>
      </w:r>
      <w:r>
        <w:rPr>
          <w:i/>
        </w:rPr>
        <w:t>Sakyamuni</w:t>
      </w:r>
      <w:r>
        <w:t>”). Many believe that Nichiren’s</w:t>
      </w:r>
      <w:r>
        <w:rPr>
          <w:spacing w:val="1"/>
        </w:rPr>
        <w:t xml:space="preserve"> </w:t>
      </w:r>
      <w:r>
        <w:t xml:space="preserve">inclusion of Mahavairocana was to show his understanding that all Buddhas are </w:t>
      </w:r>
      <w:r>
        <w:rPr>
          <w:i/>
        </w:rPr>
        <w:t>funjin</w:t>
      </w:r>
      <w:r>
        <w:t>, yet that</w:t>
      </w:r>
      <w:r>
        <w:rPr>
          <w:spacing w:val="1"/>
        </w:rPr>
        <w:t xml:space="preserve"> </w:t>
      </w:r>
      <w:r>
        <w:t>Mahavairocana was inferior to Sakyamuni (Dolce 1999: 374). However, provided this argument,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seems</w:t>
      </w:r>
      <w:r>
        <w:rPr>
          <w:spacing w:val="-1"/>
        </w:rPr>
        <w:t xml:space="preserve"> </w:t>
      </w:r>
      <w:r>
        <w:t>questionable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Nichiren would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Amida</w:t>
      </w:r>
      <w:r>
        <w:rPr>
          <w:spacing w:val="-2"/>
        </w:rPr>
        <w:t xml:space="preserve"> </w:t>
      </w:r>
      <w:r>
        <w:t>Buddha,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 also</w:t>
      </w:r>
      <w:r>
        <w:rPr>
          <w:spacing w:val="-1"/>
        </w:rPr>
        <w:t xml:space="preserve"> </w:t>
      </w:r>
      <w:r>
        <w:t>considered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</w:rPr>
        <w:t xml:space="preserve">funjin </w:t>
      </w:r>
      <w:r>
        <w:t>in the</w:t>
      </w:r>
      <w:r>
        <w:rPr>
          <w:spacing w:val="-1"/>
        </w:rPr>
        <w:t xml:space="preserve"> </w:t>
      </w:r>
      <w:r>
        <w:t>mandala.</w:t>
      </w:r>
    </w:p>
    <w:p w:rsidR="00887B5D" w:rsidRDefault="00887B5D" w:rsidP="00753B4C">
      <w:pPr>
        <w:pStyle w:val="Corpsdetexte"/>
        <w:ind w:right="157" w:firstLine="720"/>
        <w:rPr>
          <w:i/>
        </w:rPr>
      </w:pPr>
      <w:r>
        <w:t>This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understood</w:t>
      </w:r>
      <w:r>
        <w:rPr>
          <w:spacing w:val="1"/>
        </w:rPr>
        <w:t xml:space="preserve"> </w:t>
      </w:r>
      <w:r>
        <w:t>in the context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Kakuzensho</w:t>
      </w:r>
      <w:r>
        <w:rPr>
          <w:i/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i/>
        </w:rPr>
        <w:t>Asabasho</w:t>
      </w:r>
      <w:r>
        <w:t>, both</w:t>
      </w:r>
      <w:r>
        <w:rPr>
          <w:spacing w:val="1"/>
        </w:rPr>
        <w:t xml:space="preserve"> </w:t>
      </w:r>
      <w:r>
        <w:t>of which</w:t>
      </w:r>
      <w:r>
        <w:rPr>
          <w:spacing w:val="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explanations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esoteric</w:t>
      </w:r>
      <w:r>
        <w:rPr>
          <w:spacing w:val="-1"/>
        </w:rPr>
        <w:t xml:space="preserve"> </w:t>
      </w:r>
      <w:r>
        <w:t>rituals,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rPr>
          <w:i/>
        </w:rPr>
        <w:t>hokkeho</w:t>
      </w:r>
      <w:r>
        <w:rPr>
          <w:i/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rituals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Lotus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165"/>
      </w:pPr>
      <w:r>
        <w:rPr>
          <w:i/>
        </w:rPr>
        <w:lastRenderedPageBreak/>
        <w:t xml:space="preserve">Sutra </w:t>
      </w:r>
      <w:r>
        <w:t>that was popular in the late Heian and early Kamakura periods. Nichiren mentions specific</w:t>
      </w:r>
      <w:r>
        <w:rPr>
          <w:spacing w:val="1"/>
        </w:rPr>
        <w:t xml:space="preserve"> </w:t>
      </w:r>
      <w:r>
        <w:t xml:space="preserve">details of the Lotus rituals in both </w:t>
      </w:r>
      <w:r>
        <w:rPr>
          <w:i/>
        </w:rPr>
        <w:t xml:space="preserve">Zenmuisho </w:t>
      </w:r>
      <w:r>
        <w:t xml:space="preserve">(410) and </w:t>
      </w:r>
      <w:r>
        <w:rPr>
          <w:i/>
        </w:rPr>
        <w:t xml:space="preserve">Hoonsho </w:t>
      </w:r>
      <w:r>
        <w:t>(1219). Many suggest that</w:t>
      </w:r>
      <w:r>
        <w:rPr>
          <w:spacing w:val="1"/>
        </w:rPr>
        <w:t xml:space="preserve"> </w:t>
      </w:r>
      <w:r>
        <w:t xml:space="preserve">much of Nichiren’s thoughts and practices were influenced by </w:t>
      </w:r>
      <w:r>
        <w:rPr>
          <w:i/>
        </w:rPr>
        <w:t>hokkeho</w:t>
      </w:r>
      <w:r>
        <w:t>, including the creation of</w:t>
      </w:r>
      <w:r>
        <w:rPr>
          <w:spacing w:val="-57"/>
        </w:rPr>
        <w:t xml:space="preserve"> </w:t>
      </w:r>
      <w:r>
        <w:t xml:space="preserve">the mandala. The mandala used in </w:t>
      </w:r>
      <w:r>
        <w:rPr>
          <w:i/>
        </w:rPr>
        <w:t xml:space="preserve">hokkeho </w:t>
      </w:r>
      <w:r>
        <w:t>consists of the similar aspects described in Nichiren’s</w:t>
      </w:r>
      <w:r>
        <w:rPr>
          <w:spacing w:val="-58"/>
        </w:rPr>
        <w:t xml:space="preserve"> </w:t>
      </w:r>
      <w:r>
        <w:t>mandala except in the form of paintings, including a lotus flower in the center of the mandala</w:t>
      </w:r>
      <w:r>
        <w:rPr>
          <w:spacing w:val="1"/>
        </w:rPr>
        <w:t xml:space="preserve"> </w:t>
      </w:r>
      <w:r>
        <w:t xml:space="preserve">surrounded by the respective </w:t>
      </w:r>
      <w:proofErr w:type="gramStart"/>
      <w:r>
        <w:t>buddhas</w:t>
      </w:r>
      <w:proofErr w:type="gramEnd"/>
      <w:r>
        <w:t xml:space="preserve"> and deities. In his </w:t>
      </w:r>
      <w:r>
        <w:rPr>
          <w:i/>
        </w:rPr>
        <w:t>Honzon mondosho</w:t>
      </w:r>
      <w:r>
        <w:t>, Nichiren recognizes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mandala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predecessor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mandala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Nichiren’s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“</w:t>
      </w:r>
      <w:r>
        <w:rPr>
          <w:i/>
        </w:rPr>
        <w:t>namu</w:t>
      </w:r>
      <w:r>
        <w:t xml:space="preserve">”, signifying praise, was likely adapted from </w:t>
      </w:r>
      <w:r>
        <w:rPr>
          <w:i/>
        </w:rPr>
        <w:t xml:space="preserve">Kakuzensho </w:t>
      </w:r>
      <w:r>
        <w:t>(Chaudhuri 2003: 17). As a</w:t>
      </w:r>
      <w:r>
        <w:rPr>
          <w:spacing w:val="1"/>
        </w:rPr>
        <w:t xml:space="preserve"> </w:t>
      </w:r>
      <w:r>
        <w:t>result, the incorporation of Mahavairocana into his mandala could result from the inclusion of</w:t>
      </w:r>
      <w:r>
        <w:rPr>
          <w:spacing w:val="1"/>
        </w:rPr>
        <w:t xml:space="preserve"> </w:t>
      </w:r>
      <w:r>
        <w:t xml:space="preserve">Mahavairocana in the mandala of </w:t>
      </w:r>
      <w:r>
        <w:rPr>
          <w:i/>
        </w:rPr>
        <w:t>hokkeho</w:t>
      </w:r>
      <w:r>
        <w:t xml:space="preserve">. Specifically in </w:t>
      </w:r>
      <w:r>
        <w:rPr>
          <w:i/>
        </w:rPr>
        <w:t>hokkeho</w:t>
      </w:r>
      <w:r>
        <w:t>, Mahavairocana of the</w:t>
      </w:r>
      <w:r>
        <w:rPr>
          <w:spacing w:val="1"/>
        </w:rPr>
        <w:t xml:space="preserve"> </w:t>
      </w:r>
      <w:r>
        <w:rPr>
          <w:i/>
        </w:rPr>
        <w:t xml:space="preserve">taizokai </w:t>
      </w:r>
      <w:r>
        <w:t xml:space="preserve">is the transformation of Sakyamuni Buddha, while the Mahavairocana of the </w:t>
      </w:r>
      <w:r>
        <w:rPr>
          <w:i/>
        </w:rPr>
        <w:t xml:space="preserve">kongokai </w:t>
      </w:r>
      <w:r>
        <w:t>is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transformation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Prabhutaratna</w:t>
      </w:r>
      <w:r>
        <w:rPr>
          <w:i/>
          <w:spacing w:val="-1"/>
        </w:rPr>
        <w:t xml:space="preserve"> </w:t>
      </w:r>
      <w:r>
        <w:t>Buddha,</w:t>
      </w:r>
      <w:r>
        <w:rPr>
          <w:spacing w:val="-1"/>
        </w:rPr>
        <w:t xml:space="preserve"> </w:t>
      </w:r>
      <w:r>
        <w:t>both 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reflected</w:t>
      </w:r>
      <w:r>
        <w:rPr>
          <w:spacing w:val="-1"/>
        </w:rPr>
        <w:t xml:space="preserve"> </w:t>
      </w:r>
      <w:r>
        <w:t>in Nichiren’s</w:t>
      </w:r>
      <w:r>
        <w:rPr>
          <w:spacing w:val="-1"/>
        </w:rPr>
        <w:t xml:space="preserve"> </w:t>
      </w:r>
      <w:r>
        <w:t>mandala.</w:t>
      </w:r>
    </w:p>
    <w:p w:rsidR="00887B5D" w:rsidRDefault="00887B5D" w:rsidP="00753B4C">
      <w:pPr>
        <w:pStyle w:val="Corpsdetexte"/>
        <w:spacing w:before="1"/>
        <w:ind w:right="421" w:firstLine="720"/>
      </w:pPr>
      <w:r>
        <w:t xml:space="preserve">Interestingly, </w:t>
      </w:r>
      <w:r>
        <w:rPr>
          <w:i/>
        </w:rPr>
        <w:t xml:space="preserve">Acala </w:t>
      </w:r>
      <w:r>
        <w:t xml:space="preserve">and </w:t>
      </w:r>
      <w:r>
        <w:rPr>
          <w:i/>
        </w:rPr>
        <w:t xml:space="preserve">Ragaraja </w:t>
      </w:r>
      <w:r>
        <w:t xml:space="preserve">appear in </w:t>
      </w:r>
      <w:r>
        <w:rPr>
          <w:i/>
        </w:rPr>
        <w:t>hokkeho</w:t>
      </w:r>
      <w:r>
        <w:t xml:space="preserve">, but not in the </w:t>
      </w:r>
      <w:r>
        <w:rPr>
          <w:i/>
        </w:rPr>
        <w:t>Lotus Sutra</w:t>
      </w:r>
      <w:r>
        <w:t>. The</w:t>
      </w:r>
      <w:r>
        <w:rPr>
          <w:spacing w:val="1"/>
        </w:rPr>
        <w:t xml:space="preserve"> </w:t>
      </w:r>
      <w:r>
        <w:t xml:space="preserve">Chinese sources of </w:t>
      </w:r>
      <w:r>
        <w:rPr>
          <w:i/>
        </w:rPr>
        <w:t xml:space="preserve">hokkeho </w:t>
      </w:r>
      <w:r>
        <w:t>include Acala, yet Ragaraja was later added during the late Heian</w:t>
      </w:r>
      <w:r>
        <w:rPr>
          <w:spacing w:val="1"/>
        </w:rPr>
        <w:t xml:space="preserve"> </w:t>
      </w:r>
      <w:r>
        <w:t>period (Dukes 1994: 272). However, Nichiren also includes these two figures in his mandala,</w:t>
      </w:r>
      <w:r>
        <w:rPr>
          <w:spacing w:val="1"/>
        </w:rPr>
        <w:t xml:space="preserve"> </w:t>
      </w:r>
      <w:r>
        <w:t xml:space="preserve">further signifying his adaptation of the </w:t>
      </w:r>
      <w:r>
        <w:rPr>
          <w:i/>
        </w:rPr>
        <w:t xml:space="preserve">hokkeho </w:t>
      </w:r>
      <w:r>
        <w:t>mandala (Dolce 1999: 373). Yet Nichiren’s</w:t>
      </w:r>
      <w:r>
        <w:rPr>
          <w:spacing w:val="1"/>
        </w:rPr>
        <w:t xml:space="preserve"> </w:t>
      </w:r>
      <w:r>
        <w:t xml:space="preserve">earlier drawings of </w:t>
      </w:r>
      <w:r>
        <w:rPr>
          <w:i/>
        </w:rPr>
        <w:t xml:space="preserve">Fudo Aizen kankenki </w:t>
      </w:r>
      <w:r>
        <w:t xml:space="preserve">depicting both </w:t>
      </w:r>
      <w:r>
        <w:rPr>
          <w:i/>
        </w:rPr>
        <w:t xml:space="preserve">Fudo-myoo </w:t>
      </w:r>
      <w:r>
        <w:t xml:space="preserve">and </w:t>
      </w:r>
      <w:r>
        <w:rPr>
          <w:i/>
        </w:rPr>
        <w:t xml:space="preserve">Aizen </w:t>
      </w:r>
      <w:r>
        <w:t>shows that he</w:t>
      </w:r>
      <w:r>
        <w:rPr>
          <w:spacing w:val="1"/>
        </w:rPr>
        <w:t xml:space="preserve"> </w:t>
      </w:r>
      <w:r>
        <w:t xml:space="preserve">found them significant even prior to learning about </w:t>
      </w:r>
      <w:r>
        <w:rPr>
          <w:i/>
        </w:rPr>
        <w:t xml:space="preserve">hokkeho </w:t>
      </w:r>
      <w:r>
        <w:t>and as a result, his early influence</w:t>
      </w:r>
      <w:r>
        <w:rPr>
          <w:spacing w:val="-5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provided by his childhood education.</w:t>
      </w:r>
    </w:p>
    <w:p w:rsidR="00887B5D" w:rsidRDefault="00887B5D" w:rsidP="00753B4C">
      <w:pPr>
        <w:pStyle w:val="Corpsdetexte"/>
        <w:ind w:right="354" w:firstLine="720"/>
      </w:pPr>
      <w:r>
        <w:t>After Nichiren’s death, the mandala was only to be written by the head minister of the</w:t>
      </w:r>
      <w:r>
        <w:rPr>
          <w:spacing w:val="1"/>
        </w:rPr>
        <w:t xml:space="preserve"> </w:t>
      </w:r>
      <w:r>
        <w:t>Kuonji Temple, the current main headquarters of the Nichiren Shu sect. However, we currently</w:t>
      </w:r>
      <w:r>
        <w:rPr>
          <w:spacing w:val="-58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head minister of</w:t>
      </w:r>
      <w:r>
        <w:rPr>
          <w:spacing w:val="-1"/>
        </w:rPr>
        <w:t xml:space="preserve"> </w:t>
      </w:r>
      <w:r>
        <w:t>other temples have</w:t>
      </w:r>
      <w:r>
        <w:rPr>
          <w:spacing w:val="-1"/>
        </w:rPr>
        <w:t xml:space="preserve"> </w:t>
      </w:r>
      <w:r>
        <w:t>also written mandalas.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Titre3"/>
        <w:spacing w:before="60"/>
      </w:pPr>
      <w:r>
        <w:lastRenderedPageBreak/>
        <w:t>Odaimoku</w:t>
      </w:r>
    </w:p>
    <w:p w:rsidR="00887B5D" w:rsidRDefault="00887B5D" w:rsidP="00753B4C">
      <w:pPr>
        <w:pStyle w:val="Corpsdetexte"/>
        <w:ind w:left="0"/>
        <w:rPr>
          <w:b/>
          <w:i/>
        </w:rPr>
      </w:pPr>
    </w:p>
    <w:p w:rsidR="00887B5D" w:rsidRDefault="00887B5D" w:rsidP="00753B4C">
      <w:pPr>
        <w:pStyle w:val="Corpsdetexte"/>
        <w:ind w:right="165" w:firstLine="720"/>
      </w:pPr>
      <w:r>
        <w:t>Yet</w:t>
      </w:r>
      <w:r>
        <w:rPr>
          <w:spacing w:val="1"/>
        </w:rPr>
        <w:t xml:space="preserve"> </w:t>
      </w:r>
      <w:r>
        <w:t>along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mandala,</w:t>
      </w:r>
      <w:r>
        <w:rPr>
          <w:spacing w:val="2"/>
        </w:rPr>
        <w:t xml:space="preserve"> </w:t>
      </w:r>
      <w:r>
        <w:t>Nichiren’s</w:t>
      </w:r>
      <w:r>
        <w:rPr>
          <w:spacing w:val="2"/>
        </w:rPr>
        <w:t xml:space="preserve"> </w:t>
      </w:r>
      <w:r>
        <w:t>emphasis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</w:rPr>
        <w:t>odaimoku,</w:t>
      </w:r>
      <w:r>
        <w:rPr>
          <w:i/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individual’s</w:t>
      </w:r>
      <w:r>
        <w:rPr>
          <w:spacing w:val="2"/>
        </w:rPr>
        <w:t xml:space="preserve"> </w:t>
      </w:r>
      <w:r>
        <w:t>vow</w:t>
      </w:r>
      <w:r>
        <w:rPr>
          <w:spacing w:val="1"/>
        </w:rPr>
        <w:t xml:space="preserve"> </w:t>
      </w:r>
      <w:r>
        <w:t>to take refuge in the Lotus sutra and the “honzon”, also shows esoteric roots. This contrasts from</w:t>
      </w:r>
      <w:r>
        <w:rPr>
          <w:spacing w:val="1"/>
        </w:rPr>
        <w:t xml:space="preserve"> </w:t>
      </w:r>
      <w:r>
        <w:t xml:space="preserve">the common belief by many of equating the </w:t>
      </w:r>
      <w:r>
        <w:rPr>
          <w:i/>
        </w:rPr>
        <w:t xml:space="preserve">odaimoku </w:t>
      </w:r>
      <w:r>
        <w:t xml:space="preserve">to </w:t>
      </w:r>
      <w:r>
        <w:rPr>
          <w:i/>
        </w:rPr>
        <w:t xml:space="preserve">nembutsu </w:t>
      </w:r>
      <w:r>
        <w:t>(“</w:t>
      </w:r>
      <w:r>
        <w:rPr>
          <w:i/>
        </w:rPr>
        <w:t>Namu Amida Butsu</w:t>
      </w:r>
      <w:r>
        <w:t>”),</w:t>
      </w:r>
      <w:r>
        <w:rPr>
          <w:spacing w:val="1"/>
        </w:rPr>
        <w:t xml:space="preserve"> </w:t>
      </w:r>
      <w:r>
        <w:t>which is the continuous recitation of Amida’s name (Sansom 1969: 427). Often the purpose of</w:t>
      </w:r>
      <w:r>
        <w:rPr>
          <w:spacing w:val="1"/>
        </w:rPr>
        <w:t xml:space="preserve"> </w:t>
      </w:r>
      <w:r>
        <w:t xml:space="preserve">reciting the </w:t>
      </w:r>
      <w:r>
        <w:rPr>
          <w:i/>
        </w:rPr>
        <w:t xml:space="preserve">nembutsu </w:t>
      </w:r>
      <w:r>
        <w:t>commonly coincides to rebirth in Amida’s Western Pure land after death.</w:t>
      </w:r>
      <w:r>
        <w:rPr>
          <w:spacing w:val="1"/>
        </w:rPr>
        <w:t xml:space="preserve"> </w:t>
      </w:r>
      <w:r>
        <w:t xml:space="preserve">In a similar respect, some have suggested that many recite the </w:t>
      </w:r>
      <w:r>
        <w:rPr>
          <w:i/>
        </w:rPr>
        <w:t xml:space="preserve">odaimoku </w:t>
      </w:r>
      <w:r>
        <w:t>on one’s deathbed in the</w:t>
      </w:r>
      <w:r>
        <w:rPr>
          <w:spacing w:val="-58"/>
        </w:rPr>
        <w:t xml:space="preserve"> </w:t>
      </w:r>
      <w:r>
        <w:t xml:space="preserve">hopes of attaining rebirth and as a last means of showing one’s devotion to the </w:t>
      </w:r>
      <w:r>
        <w:rPr>
          <w:i/>
        </w:rPr>
        <w:t xml:space="preserve">Lotus Sutra </w:t>
      </w:r>
      <w:r>
        <w:t>after</w:t>
      </w:r>
      <w:r>
        <w:rPr>
          <w:spacing w:val="1"/>
        </w:rPr>
        <w:t xml:space="preserve"> </w:t>
      </w:r>
      <w:r>
        <w:t>death (Dolce 1999: 375; Takagi 1973: 430-450), although this view is not necessarily supported.</w:t>
      </w:r>
      <w:r>
        <w:rPr>
          <w:spacing w:val="1"/>
        </w:rPr>
        <w:t xml:space="preserve"> </w:t>
      </w:r>
      <w:r>
        <w:t xml:space="preserve">Others consider the chanting of the </w:t>
      </w:r>
      <w:r>
        <w:rPr>
          <w:i/>
        </w:rPr>
        <w:t xml:space="preserve">odaimoku </w:t>
      </w:r>
      <w:r>
        <w:t>as an “exclusive practice” and thus very similar to</w:t>
      </w:r>
      <w:r>
        <w:rPr>
          <w:spacing w:val="1"/>
        </w:rPr>
        <w:t xml:space="preserve"> </w:t>
      </w:r>
      <w:r>
        <w:rPr>
          <w:i/>
        </w:rPr>
        <w:t xml:space="preserve">nembutsu </w:t>
      </w:r>
      <w:r>
        <w:t xml:space="preserve">(Stone 1999: 248), yet the explanation of the true meaning behind the </w:t>
      </w:r>
      <w:r>
        <w:rPr>
          <w:i/>
        </w:rPr>
        <w:t xml:space="preserve">odaimoku </w:t>
      </w:r>
      <w:r>
        <w:t>will</w:t>
      </w:r>
      <w:r>
        <w:rPr>
          <w:spacing w:val="1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otherwise.</w:t>
      </w:r>
    </w:p>
    <w:p w:rsidR="00887B5D" w:rsidRDefault="00887B5D" w:rsidP="00753B4C">
      <w:pPr>
        <w:pStyle w:val="Corpsdetexte"/>
        <w:spacing w:before="1"/>
        <w:ind w:right="180" w:firstLine="720"/>
      </w:pPr>
      <w:r>
        <w:t xml:space="preserve">This </w:t>
      </w:r>
      <w:r>
        <w:rPr>
          <w:i/>
        </w:rPr>
        <w:t xml:space="preserve">nenbutsu </w:t>
      </w:r>
      <w:r>
        <w:t>is often suggested as a product of the “reductionist” perspective (Toho</w:t>
      </w:r>
      <w:r>
        <w:rPr>
          <w:spacing w:val="1"/>
        </w:rPr>
        <w:t xml:space="preserve"> </w:t>
      </w:r>
      <w:r>
        <w:t>Bukkyo Kyokai 2007: 36) of the time—vast numbers of samurai were killed in wars, which</w:t>
      </w:r>
      <w:r>
        <w:rPr>
          <w:spacing w:val="1"/>
        </w:rPr>
        <w:t xml:space="preserve"> </w:t>
      </w:r>
      <w:r>
        <w:t>necessitated a quick and short way of relieving themselves of the spiritual concerns that they had</w:t>
      </w:r>
      <w:r>
        <w:rPr>
          <w:spacing w:val="-57"/>
        </w:rPr>
        <w:t xml:space="preserve"> </w:t>
      </w:r>
      <w:r>
        <w:t>with respect to their life after death. Thus, condensing the main teaching to just one phrase</w:t>
      </w:r>
      <w:r>
        <w:rPr>
          <w:spacing w:val="1"/>
        </w:rPr>
        <w:t xml:space="preserve"> </w:t>
      </w:r>
      <w:r>
        <w:t>helped the individuals to obtain the feeling that they were not lacking in their spiritual practice or</w:t>
      </w:r>
      <w:r>
        <w:rPr>
          <w:spacing w:val="-58"/>
        </w:rPr>
        <w:t xml:space="preserve"> </w:t>
      </w:r>
      <w:r>
        <w:t>training. Similarly, religion that prior to the Kamakura period could only be practiced by the rich</w:t>
      </w:r>
      <w:r>
        <w:rPr>
          <w:spacing w:val="-57"/>
        </w:rPr>
        <w:t xml:space="preserve"> </w:t>
      </w:r>
      <w:r>
        <w:t xml:space="preserve">or the </w:t>
      </w:r>
      <w:proofErr w:type="gramStart"/>
      <w:r>
        <w:t>educated,</w:t>
      </w:r>
      <w:proofErr w:type="gramEnd"/>
      <w:r>
        <w:t xml:space="preserve"> could now also be studied by the illiterate who could not possibly read the</w:t>
      </w:r>
      <w:r>
        <w:rPr>
          <w:spacing w:val="1"/>
        </w:rPr>
        <w:t xml:space="preserve"> </w:t>
      </w:r>
      <w:r>
        <w:t>Buddhist</w:t>
      </w:r>
      <w:r>
        <w:rPr>
          <w:spacing w:val="-1"/>
        </w:rPr>
        <w:t xml:space="preserve"> </w:t>
      </w:r>
      <w:r>
        <w:t>sutras.</w:t>
      </w:r>
    </w:p>
    <w:p w:rsidR="00887B5D" w:rsidRDefault="00887B5D" w:rsidP="00753B4C">
      <w:pPr>
        <w:pStyle w:val="Corpsdetexte"/>
        <w:ind w:right="256" w:firstLine="720"/>
        <w:jc w:val="both"/>
      </w:pPr>
      <w:r>
        <w:t xml:space="preserve">Yet, if we correlate the </w:t>
      </w:r>
      <w:r>
        <w:rPr>
          <w:i/>
        </w:rPr>
        <w:t xml:space="preserve">odaimoku </w:t>
      </w:r>
      <w:r>
        <w:t xml:space="preserve">to its use in </w:t>
      </w:r>
      <w:r>
        <w:rPr>
          <w:i/>
        </w:rPr>
        <w:t>hokkeho</w:t>
      </w:r>
      <w:r>
        <w:t>, we see a different purpose of the</w:t>
      </w:r>
      <w:r>
        <w:rPr>
          <w:spacing w:val="-57"/>
        </w:rPr>
        <w:t xml:space="preserve"> </w:t>
      </w:r>
      <w:r>
        <w:rPr>
          <w:i/>
        </w:rPr>
        <w:t xml:space="preserve">odaimoku </w:t>
      </w:r>
      <w:r>
        <w:t xml:space="preserve">and its use of attaining enlightenment through the </w:t>
      </w:r>
      <w:r>
        <w:rPr>
          <w:i/>
        </w:rPr>
        <w:t xml:space="preserve">Lotus Sutra </w:t>
      </w:r>
      <w:r>
        <w:t>(Dolce 1999: 375). The</w:t>
      </w:r>
      <w:r>
        <w:rPr>
          <w:spacing w:val="-57"/>
        </w:rPr>
        <w:t xml:space="preserve"> </w:t>
      </w:r>
      <w:r>
        <w:rPr>
          <w:i/>
        </w:rPr>
        <w:t>odaimoku</w:t>
      </w:r>
      <w:r>
        <w:rPr>
          <w:i/>
          <w:spacing w:val="-1"/>
        </w:rPr>
        <w:t xml:space="preserve"> </w:t>
      </w:r>
      <w:r>
        <w:t>focuses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scripture,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other </w:t>
      </w:r>
      <w:proofErr w:type="gramStart"/>
      <w:r>
        <w:t>buddhas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bodhisattvas that</w:t>
      </w:r>
    </w:p>
    <w:p w:rsidR="00887B5D" w:rsidRDefault="00887B5D" w:rsidP="00753B4C">
      <w:pPr>
        <w:jc w:val="both"/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173"/>
      </w:pPr>
      <w:proofErr w:type="gramStart"/>
      <w:r>
        <w:lastRenderedPageBreak/>
        <w:t>appear</w:t>
      </w:r>
      <w:proofErr w:type="gramEnd"/>
      <w:r>
        <w:t xml:space="preserve"> within the </w:t>
      </w:r>
      <w:r>
        <w:rPr>
          <w:i/>
        </w:rPr>
        <w:t>Lotus Sutra</w:t>
      </w:r>
      <w:r>
        <w:t xml:space="preserve">. Nichiren himself considered the </w:t>
      </w:r>
      <w:r>
        <w:rPr>
          <w:i/>
        </w:rPr>
        <w:t xml:space="preserve">odaimoku </w:t>
      </w:r>
      <w:r>
        <w:t>to be the most</w:t>
      </w:r>
      <w:r>
        <w:rPr>
          <w:spacing w:val="1"/>
        </w:rPr>
        <w:t xml:space="preserve"> </w:t>
      </w:r>
      <w:r>
        <w:t xml:space="preserve">important and powerful mantra, even referring to its as the </w:t>
      </w:r>
      <w:r>
        <w:rPr>
          <w:i/>
        </w:rPr>
        <w:t xml:space="preserve">hokke kanjin dharani </w:t>
      </w:r>
      <w:r>
        <w:t>(“mantra of the</w:t>
      </w:r>
      <w:r>
        <w:rPr>
          <w:spacing w:val="1"/>
        </w:rPr>
        <w:t xml:space="preserve"> </w:t>
      </w:r>
      <w:r>
        <w:t xml:space="preserve">essential meaning of the </w:t>
      </w:r>
      <w:r>
        <w:rPr>
          <w:i/>
        </w:rPr>
        <w:t>Lotus Sutra</w:t>
      </w:r>
      <w:r>
        <w:t xml:space="preserve">”) in many of his writings including </w:t>
      </w:r>
      <w:r>
        <w:rPr>
          <w:i/>
        </w:rPr>
        <w:t>Chu-hokekyo</w:t>
      </w:r>
      <w:r>
        <w:rPr>
          <w:i/>
          <w:spacing w:val="1"/>
        </w:rPr>
        <w:t xml:space="preserve"> </w:t>
      </w:r>
      <w:r>
        <w:t xml:space="preserve">(Yamanaka 1980: 633), a term that had been used in </w:t>
      </w:r>
      <w:r>
        <w:rPr>
          <w:i/>
        </w:rPr>
        <w:t xml:space="preserve">hokkekho </w:t>
      </w:r>
      <w:r>
        <w:t xml:space="preserve">as explained in </w:t>
      </w:r>
      <w:r>
        <w:rPr>
          <w:i/>
        </w:rPr>
        <w:t>Kakuzensho</w:t>
      </w:r>
      <w:r>
        <w:rPr>
          <w:i/>
          <w:spacing w:val="1"/>
        </w:rPr>
        <w:t xml:space="preserve"> </w:t>
      </w:r>
      <w:r>
        <w:t xml:space="preserve">(Dolce 1999: 375). In contrast to </w:t>
      </w:r>
      <w:r>
        <w:rPr>
          <w:i/>
        </w:rPr>
        <w:t>nembutsu</w:t>
      </w:r>
      <w:r>
        <w:t xml:space="preserve">, the </w:t>
      </w:r>
      <w:r>
        <w:rPr>
          <w:i/>
        </w:rPr>
        <w:t xml:space="preserve">odaimoku </w:t>
      </w:r>
      <w:r>
        <w:t>represented his faith not to a savior</w:t>
      </w:r>
      <w:r>
        <w:rPr>
          <w:spacing w:val="1"/>
        </w:rPr>
        <w:t xml:space="preserve"> </w:t>
      </w:r>
      <w:r>
        <w:t xml:space="preserve">figure, but to the Dharma of the </w:t>
      </w:r>
      <w:r>
        <w:rPr>
          <w:i/>
        </w:rPr>
        <w:t xml:space="preserve">Lotus Sutra </w:t>
      </w:r>
      <w:r>
        <w:t>primarily because Nichiren emphasized salvation</w:t>
      </w:r>
      <w:r>
        <w:rPr>
          <w:spacing w:val="1"/>
        </w:rPr>
        <w:t xml:space="preserve"> </w:t>
      </w:r>
      <w:r>
        <w:t xml:space="preserve">through faith (Stone 1998: 139). More importantly, the </w:t>
      </w:r>
      <w:r>
        <w:rPr>
          <w:i/>
        </w:rPr>
        <w:t xml:space="preserve">odaimoku </w:t>
      </w:r>
      <w:r>
        <w:t>provided an accessibility to the</w:t>
      </w:r>
      <w:r>
        <w:rPr>
          <w:spacing w:val="-57"/>
        </w:rPr>
        <w:t xml:space="preserve"> </w:t>
      </w:r>
      <w:r>
        <w:rPr>
          <w:i/>
        </w:rPr>
        <w:t xml:space="preserve">Lotus Sutra </w:t>
      </w:r>
      <w:r>
        <w:t>(Stone 1998: 154) and a thus a way for the devotee to “internalize” the mandala and</w:t>
      </w:r>
      <w:r>
        <w:rPr>
          <w:spacing w:val="1"/>
        </w:rPr>
        <w:t xml:space="preserve"> </w:t>
      </w:r>
      <w:r>
        <w:t>use it as an object of meditation and maybe even magical defense (Ingram 1977: 219). In this</w:t>
      </w:r>
      <w:r>
        <w:rPr>
          <w:spacing w:val="1"/>
        </w:rPr>
        <w:t xml:space="preserve"> </w:t>
      </w:r>
      <w:r>
        <w:t xml:space="preserve">way, the </w:t>
      </w:r>
      <w:r>
        <w:rPr>
          <w:i/>
        </w:rPr>
        <w:t xml:space="preserve">odaimoku </w:t>
      </w:r>
      <w:r>
        <w:t>can represent the seed of Buddhahood and thus a way to purify the mind</w:t>
      </w:r>
      <w:r>
        <w:rPr>
          <w:spacing w:val="1"/>
        </w:rPr>
        <w:t xml:space="preserve"> </w:t>
      </w:r>
      <w:r>
        <w:t>(Stone</w:t>
      </w:r>
      <w:r>
        <w:rPr>
          <w:spacing w:val="-1"/>
        </w:rPr>
        <w:t xml:space="preserve"> </w:t>
      </w:r>
      <w:r>
        <w:t>1998:</w:t>
      </w:r>
      <w:r>
        <w:rPr>
          <w:spacing w:val="-1"/>
        </w:rPr>
        <w:t xml:space="preserve"> </w:t>
      </w:r>
      <w:r>
        <w:t>141).</w:t>
      </w:r>
    </w:p>
    <w:p w:rsidR="00887B5D" w:rsidRDefault="00887B5D" w:rsidP="00753B4C">
      <w:pPr>
        <w:pStyle w:val="Corpsdetexte"/>
        <w:spacing w:before="1"/>
        <w:ind w:right="246" w:firstLine="720"/>
      </w:pPr>
      <w:r>
        <w:t xml:space="preserve">The five characters within the </w:t>
      </w:r>
      <w:r>
        <w:rPr>
          <w:i/>
        </w:rPr>
        <w:t xml:space="preserve">odaimoku </w:t>
      </w:r>
      <w:r>
        <w:t>have all of the benefits provided by the Buddha</w:t>
      </w:r>
      <w:r>
        <w:rPr>
          <w:spacing w:val="-57"/>
        </w:rPr>
        <w:t xml:space="preserve"> </w:t>
      </w:r>
      <w:r>
        <w:t xml:space="preserve">compressed within it and thus chanting the </w:t>
      </w:r>
      <w:r>
        <w:rPr>
          <w:i/>
        </w:rPr>
        <w:t xml:space="preserve">odaimoku </w:t>
      </w:r>
      <w:r>
        <w:t>will help the practitioner attain more</w:t>
      </w:r>
      <w:r>
        <w:rPr>
          <w:spacing w:val="1"/>
        </w:rPr>
        <w:t xml:space="preserve"> </w:t>
      </w:r>
      <w:r>
        <w:t xml:space="preserve">benefits often in the form of good karma. Chanting the </w:t>
      </w:r>
      <w:r>
        <w:rPr>
          <w:i/>
        </w:rPr>
        <w:t xml:space="preserve">odaimoku </w:t>
      </w:r>
      <w:r>
        <w:t>is one way to save people who</w:t>
      </w:r>
      <w:r>
        <w:rPr>
          <w:spacing w:val="-58"/>
        </w:rPr>
        <w:t xml:space="preserve"> </w:t>
      </w:r>
      <w:r>
        <w:t xml:space="preserve">are living in in the period of </w:t>
      </w:r>
      <w:r>
        <w:rPr>
          <w:i/>
        </w:rPr>
        <w:t>mappo</w:t>
      </w:r>
      <w:r>
        <w:t xml:space="preserve">. Thus in his </w:t>
      </w:r>
      <w:r>
        <w:rPr>
          <w:i/>
        </w:rPr>
        <w:t>Kanjin Honzon Sho</w:t>
      </w:r>
      <w:r>
        <w:t>, Nichiren states that people</w:t>
      </w:r>
      <w:r>
        <w:rPr>
          <w:spacing w:val="-57"/>
        </w:rPr>
        <w:t xml:space="preserve"> </w:t>
      </w:r>
      <w:r>
        <w:t xml:space="preserve">in </w:t>
      </w:r>
      <w:r>
        <w:rPr>
          <w:i/>
        </w:rPr>
        <w:t xml:space="preserve">mappo </w:t>
      </w:r>
      <w:r>
        <w:t xml:space="preserve">do not need to specifically understand the meaning of the </w:t>
      </w:r>
      <w:r>
        <w:rPr>
          <w:i/>
        </w:rPr>
        <w:t xml:space="preserve">Lotus Sutra </w:t>
      </w:r>
      <w:r>
        <w:t>or all of the</w:t>
      </w:r>
      <w:r>
        <w:rPr>
          <w:spacing w:val="1"/>
        </w:rPr>
        <w:t xml:space="preserve"> </w:t>
      </w:r>
      <w:r>
        <w:t>teachings stated within it in the same way that scholars attempt to, yet that they should</w:t>
      </w:r>
      <w:r>
        <w:rPr>
          <w:spacing w:val="1"/>
        </w:rPr>
        <w:t xml:space="preserve"> </w:t>
      </w:r>
      <w:r>
        <w:t xml:space="preserve">understand the main teaching, which is to respect the </w:t>
      </w:r>
      <w:r>
        <w:rPr>
          <w:i/>
        </w:rPr>
        <w:t>Lotus Sutra</w:t>
      </w:r>
      <w:r>
        <w:t>. Nichiren also wrote in his</w:t>
      </w:r>
      <w:r>
        <w:rPr>
          <w:spacing w:val="1"/>
        </w:rPr>
        <w:t xml:space="preserve"> </w:t>
      </w:r>
      <w:r>
        <w:rPr>
          <w:i/>
        </w:rPr>
        <w:t xml:space="preserve">Hoonsho </w:t>
      </w:r>
      <w:r>
        <w:t xml:space="preserve">that the </w:t>
      </w:r>
      <w:r>
        <w:rPr>
          <w:i/>
        </w:rPr>
        <w:t xml:space="preserve">odaimoku </w:t>
      </w:r>
      <w:r>
        <w:t>can open the eyes of the blind, equating this to the people living in</w:t>
      </w:r>
      <w:r>
        <w:rPr>
          <w:spacing w:val="1"/>
        </w:rPr>
        <w:t xml:space="preserve"> </w:t>
      </w:r>
      <w:r>
        <w:rPr>
          <w:i/>
        </w:rPr>
        <w:t>mappo</w:t>
      </w:r>
      <w:r>
        <w:t>, and thus prevent people from falling to the pit of the bottomless hell (Hubbard 1999:</w:t>
      </w:r>
      <w:r>
        <w:rPr>
          <w:spacing w:val="1"/>
        </w:rPr>
        <w:t xml:space="preserve"> </w:t>
      </w:r>
      <w:r>
        <w:t>210).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Titre3"/>
        <w:spacing w:before="60"/>
      </w:pPr>
      <w:r>
        <w:lastRenderedPageBreak/>
        <w:t>Kito</w:t>
      </w:r>
      <w:r>
        <w:rPr>
          <w:spacing w:val="-1"/>
        </w:rPr>
        <w:t xml:space="preserve"> </w:t>
      </w:r>
      <w:r>
        <w:t>Kyo</w:t>
      </w:r>
    </w:p>
    <w:p w:rsidR="00887B5D" w:rsidRDefault="00887B5D" w:rsidP="00753B4C">
      <w:pPr>
        <w:pStyle w:val="Corpsdetexte"/>
        <w:ind w:left="0"/>
        <w:rPr>
          <w:b/>
          <w:i/>
        </w:rPr>
      </w:pPr>
    </w:p>
    <w:p w:rsidR="00887B5D" w:rsidRDefault="00887B5D" w:rsidP="00753B4C">
      <w:pPr>
        <w:pStyle w:val="Corpsdetexte"/>
        <w:ind w:right="173" w:firstLine="720"/>
      </w:pPr>
      <w:r>
        <w:t xml:space="preserve">One of Nichiren’s most important writings that demonstrate his understanding of </w:t>
      </w:r>
      <w:r>
        <w:rPr>
          <w:i/>
        </w:rPr>
        <w:t>kaji kito</w:t>
      </w:r>
      <w:r>
        <w:rPr>
          <w:i/>
          <w:spacing w:val="-57"/>
        </w:rPr>
        <w:t xml:space="preserve"> </w:t>
      </w:r>
      <w:r>
        <w:t xml:space="preserve">is his </w:t>
      </w:r>
      <w:r>
        <w:rPr>
          <w:i/>
        </w:rPr>
        <w:t>Kito Kyo</w:t>
      </w:r>
      <w:r>
        <w:t xml:space="preserve">, also known as </w:t>
      </w:r>
      <w:r>
        <w:rPr>
          <w:i/>
        </w:rPr>
        <w:t>Gokito-kyo</w:t>
      </w:r>
      <w:r>
        <w:t xml:space="preserve">, </w:t>
      </w:r>
      <w:r>
        <w:rPr>
          <w:i/>
        </w:rPr>
        <w:t xml:space="preserve">Sen-hokekyo </w:t>
      </w:r>
      <w:r>
        <w:t xml:space="preserve">or </w:t>
      </w:r>
      <w:r>
        <w:rPr>
          <w:i/>
        </w:rPr>
        <w:t xml:space="preserve">Senkyo </w:t>
      </w:r>
      <w:r>
        <w:t>and can be translated as</w:t>
      </w:r>
      <w:r>
        <w:rPr>
          <w:spacing w:val="1"/>
        </w:rPr>
        <w:t xml:space="preserve"> </w:t>
      </w:r>
      <w:r>
        <w:t xml:space="preserve">“prayers of </w:t>
      </w:r>
      <w:r>
        <w:rPr>
          <w:i/>
        </w:rPr>
        <w:t>kaji kito</w:t>
      </w:r>
      <w:r>
        <w:t xml:space="preserve">”. The writing contains parts of the </w:t>
      </w:r>
      <w:r>
        <w:rPr>
          <w:i/>
        </w:rPr>
        <w:t xml:space="preserve">Lotus Sutra </w:t>
      </w:r>
      <w:r>
        <w:t>that Nichiren compiled and</w:t>
      </w:r>
      <w:r>
        <w:rPr>
          <w:spacing w:val="1"/>
        </w:rPr>
        <w:t xml:space="preserve"> </w:t>
      </w:r>
      <w:r>
        <w:t xml:space="preserve">deemed important specifically for </w:t>
      </w:r>
      <w:r>
        <w:rPr>
          <w:i/>
        </w:rPr>
        <w:t xml:space="preserve">kaji kito </w:t>
      </w:r>
      <w:r>
        <w:t>practice. More formally, when individuals read the</w:t>
      </w:r>
      <w:r>
        <w:rPr>
          <w:spacing w:val="1"/>
        </w:rPr>
        <w:t xml:space="preserve"> </w:t>
      </w:r>
      <w:r>
        <w:rPr>
          <w:i/>
        </w:rPr>
        <w:t>Kito Kyo</w:t>
      </w:r>
      <w:r>
        <w:t>, they make sure to start by stating “</w:t>
      </w:r>
      <w:r>
        <w:rPr>
          <w:i/>
        </w:rPr>
        <w:t>mappo ichijou no gyoja, sokusai enmei shoganjouju</w:t>
      </w:r>
      <w:r>
        <w:rPr>
          <w:i/>
          <w:spacing w:val="-57"/>
        </w:rPr>
        <w:t xml:space="preserve"> </w:t>
      </w:r>
      <w:r>
        <w:rPr>
          <w:i/>
        </w:rPr>
        <w:t>kito kyo no mon</w:t>
      </w:r>
      <w:r>
        <w:t xml:space="preserve">”, which means that those that believe the </w:t>
      </w:r>
      <w:r>
        <w:rPr>
          <w:i/>
        </w:rPr>
        <w:t xml:space="preserve">Lotus Sutra </w:t>
      </w:r>
      <w:r>
        <w:t>will be able to live a</w:t>
      </w:r>
      <w:r>
        <w:rPr>
          <w:spacing w:val="1"/>
        </w:rPr>
        <w:t xml:space="preserve"> </w:t>
      </w:r>
      <w:r>
        <w:t>normal life, avoiding troubles that may come their way and have their wishes come true</w:t>
      </w:r>
      <w:r>
        <w:rPr>
          <w:spacing w:val="1"/>
        </w:rPr>
        <w:t xml:space="preserve"> </w:t>
      </w:r>
      <w:r>
        <w:t xml:space="preserve">(Igarashi). Those that desire to become </w:t>
      </w:r>
      <w:r>
        <w:rPr>
          <w:i/>
        </w:rPr>
        <w:t xml:space="preserve">gyoja/gyoso </w:t>
      </w:r>
      <w:r>
        <w:t xml:space="preserve">or practitioners of </w:t>
      </w:r>
      <w:r>
        <w:rPr>
          <w:i/>
        </w:rPr>
        <w:t xml:space="preserve">kaji </w:t>
      </w:r>
      <w:proofErr w:type="gramStart"/>
      <w:r>
        <w:rPr>
          <w:i/>
        </w:rPr>
        <w:t>kito</w:t>
      </w:r>
      <w:r>
        <w:t>,</w:t>
      </w:r>
      <w:proofErr w:type="gramEnd"/>
      <w:r>
        <w:t xml:space="preserve"> will have to read</w:t>
      </w:r>
      <w:r>
        <w:rPr>
          <w:spacing w:val="-57"/>
        </w:rPr>
        <w:t xml:space="preserve"> </w:t>
      </w:r>
      <w:r>
        <w:t xml:space="preserve">the </w:t>
      </w:r>
      <w:r>
        <w:rPr>
          <w:i/>
        </w:rPr>
        <w:t>Kito Kyo</w:t>
      </w:r>
      <w:r>
        <w:t xml:space="preserve">, which is mandatory of those that enter </w:t>
      </w:r>
      <w:r>
        <w:rPr>
          <w:i/>
        </w:rPr>
        <w:t>aragyo</w:t>
      </w:r>
      <w:r>
        <w:t xml:space="preserve">, where the </w:t>
      </w:r>
      <w:r>
        <w:rPr>
          <w:i/>
        </w:rPr>
        <w:t xml:space="preserve">Kito Kyo </w:t>
      </w:r>
      <w:r>
        <w:t>is read</w:t>
      </w:r>
      <w:r>
        <w:rPr>
          <w:spacing w:val="1"/>
        </w:rPr>
        <w:t xml:space="preserve"> </w:t>
      </w:r>
      <w:r>
        <w:t xml:space="preserve">everyday. Those that complete </w:t>
      </w:r>
      <w:r>
        <w:rPr>
          <w:i/>
        </w:rPr>
        <w:t xml:space="preserve">aragyo </w:t>
      </w:r>
      <w:r>
        <w:t>also hand-copy the text onto parchment that is later rolled</w:t>
      </w:r>
      <w:r>
        <w:rPr>
          <w:spacing w:val="-57"/>
        </w:rPr>
        <w:t xml:space="preserve"> </w:t>
      </w:r>
      <w:r>
        <w:t xml:space="preserve">up and wrapped in cloth and often strung around their neck when actually doing </w:t>
      </w:r>
      <w:r>
        <w:rPr>
          <w:i/>
        </w:rPr>
        <w:t xml:space="preserve">kaji kito </w:t>
      </w:r>
      <w:r>
        <w:t>(see</w:t>
      </w:r>
      <w:r>
        <w:rPr>
          <w:spacing w:val="1"/>
        </w:rPr>
        <w:t xml:space="preserve"> </w:t>
      </w:r>
      <w:r>
        <w:t>Appendix, Figure 3). The text itself is considered to have a specific “power of prayer” due to the</w:t>
      </w:r>
      <w:r>
        <w:rPr>
          <w:spacing w:val="1"/>
        </w:rPr>
        <w:t xml:space="preserve"> </w:t>
      </w:r>
      <w:r>
        <w:t xml:space="preserve">names of specific deities that are transcribed in the </w:t>
      </w:r>
      <w:r>
        <w:rPr>
          <w:i/>
        </w:rPr>
        <w:t xml:space="preserve">Kito Kyo </w:t>
      </w:r>
      <w:r>
        <w:t xml:space="preserve">from the original text of the </w:t>
      </w:r>
      <w:r>
        <w:rPr>
          <w:i/>
        </w:rPr>
        <w:t>Lotus</w:t>
      </w:r>
      <w:r>
        <w:rPr>
          <w:i/>
          <w:spacing w:val="1"/>
        </w:rPr>
        <w:t xml:space="preserve"> </w:t>
      </w:r>
      <w:r>
        <w:rPr>
          <w:i/>
        </w:rPr>
        <w:t xml:space="preserve">Sutra </w:t>
      </w:r>
      <w:r>
        <w:t xml:space="preserve">that promise to help the believers of the </w:t>
      </w:r>
      <w:r>
        <w:rPr>
          <w:i/>
        </w:rPr>
        <w:t>Lotus Sutra</w:t>
      </w:r>
      <w:r>
        <w:t xml:space="preserve">. Therefore, many </w:t>
      </w:r>
      <w:r>
        <w:rPr>
          <w:i/>
        </w:rPr>
        <w:t xml:space="preserve">gyoja </w:t>
      </w:r>
      <w:r>
        <w:t>place the</w:t>
      </w:r>
      <w:r>
        <w:rPr>
          <w:spacing w:val="1"/>
        </w:rPr>
        <w:t xml:space="preserve"> </w:t>
      </w:r>
      <w:r>
        <w:rPr>
          <w:i/>
        </w:rPr>
        <w:t xml:space="preserve">senkyo </w:t>
      </w:r>
      <w:r>
        <w:t>on specific parts of the individual’s body to relieve physical problems or illnesses and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 rid of</w:t>
      </w:r>
      <w:r>
        <w:rPr>
          <w:spacing w:val="-1"/>
        </w:rPr>
        <w:t xml:space="preserve"> </w:t>
      </w:r>
      <w:r>
        <w:t>evil spirits that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causing these problems</w:t>
      </w:r>
      <w:r>
        <w:rPr>
          <w:spacing w:val="-1"/>
        </w:rPr>
        <w:t xml:space="preserve"> </w:t>
      </w:r>
      <w:r>
        <w:t>(Toyoshima 2004:</w:t>
      </w:r>
      <w:r>
        <w:rPr>
          <w:spacing w:val="-1"/>
        </w:rPr>
        <w:t xml:space="preserve"> </w:t>
      </w:r>
      <w:r>
        <w:t>128).</w:t>
      </w:r>
    </w:p>
    <w:p w:rsidR="00887B5D" w:rsidRDefault="00887B5D" w:rsidP="00753B4C">
      <w:pPr>
        <w:pStyle w:val="Corpsdetexte"/>
        <w:spacing w:before="1"/>
        <w:ind w:right="214" w:firstLine="720"/>
        <w:rPr>
          <w:i/>
        </w:rPr>
      </w:pPr>
      <w:r>
        <w:t xml:space="preserve">Those that have the ability to do </w:t>
      </w:r>
      <w:r>
        <w:rPr>
          <w:i/>
        </w:rPr>
        <w:t>kaji kito</w:t>
      </w:r>
      <w:r>
        <w:t>, explained in the next subsection, remains</w:t>
      </w:r>
      <w:r>
        <w:rPr>
          <w:spacing w:val="1"/>
        </w:rPr>
        <w:t xml:space="preserve"> </w:t>
      </w:r>
      <w:r>
        <w:t xml:space="preserve">limited to the </w:t>
      </w:r>
      <w:r>
        <w:rPr>
          <w:i/>
        </w:rPr>
        <w:t>gyoso</w:t>
      </w:r>
      <w:r>
        <w:t>, the individuals that have completed at minimum, the first 100 days (first</w:t>
      </w:r>
      <w:r>
        <w:rPr>
          <w:spacing w:val="1"/>
        </w:rPr>
        <w:t xml:space="preserve"> </w:t>
      </w:r>
      <w:r>
        <w:t xml:space="preserve">level) of the </w:t>
      </w:r>
      <w:r>
        <w:rPr>
          <w:i/>
        </w:rPr>
        <w:t xml:space="preserve">aragyo </w:t>
      </w:r>
      <w:r>
        <w:t>training. However, Nichiren stated that those that did not undergo the</w:t>
      </w:r>
      <w:r>
        <w:rPr>
          <w:spacing w:val="1"/>
        </w:rPr>
        <w:t xml:space="preserve"> </w:t>
      </w:r>
      <w:r>
        <w:t xml:space="preserve">training could chant the </w:t>
      </w:r>
      <w:r>
        <w:rPr>
          <w:i/>
        </w:rPr>
        <w:t xml:space="preserve">odaimoku </w:t>
      </w:r>
      <w:r>
        <w:t>to attain several benefits. Thus, although many may suggest</w:t>
      </w:r>
      <w:r>
        <w:rPr>
          <w:spacing w:val="1"/>
        </w:rPr>
        <w:t xml:space="preserve"> </w:t>
      </w:r>
      <w:r>
        <w:t xml:space="preserve">that the purpose behind the </w:t>
      </w:r>
      <w:r>
        <w:rPr>
          <w:i/>
        </w:rPr>
        <w:t xml:space="preserve">odaimoku </w:t>
      </w:r>
      <w:r>
        <w:t>was because of the emphasis on “reductionist” perspective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Kamakura</w:t>
      </w:r>
      <w:r>
        <w:rPr>
          <w:spacing w:val="-1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Nichiren himself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suggest</w:t>
      </w:r>
      <w:r>
        <w:rPr>
          <w:spacing w:val="-1"/>
        </w:rPr>
        <w:t xml:space="preserve"> </w:t>
      </w:r>
      <w:r>
        <w:t>that solely</w:t>
      </w:r>
      <w:r>
        <w:rPr>
          <w:spacing w:val="-1"/>
        </w:rPr>
        <w:t xml:space="preserve"> </w:t>
      </w:r>
      <w:r>
        <w:t>chanting the</w:t>
      </w:r>
      <w:r>
        <w:rPr>
          <w:spacing w:val="-1"/>
        </w:rPr>
        <w:t xml:space="preserve"> </w:t>
      </w:r>
      <w:r>
        <w:rPr>
          <w:i/>
        </w:rPr>
        <w:t>odaimoku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348"/>
      </w:pPr>
      <w:proofErr w:type="gramStart"/>
      <w:r>
        <w:lastRenderedPageBreak/>
        <w:t>would</w:t>
      </w:r>
      <w:proofErr w:type="gramEnd"/>
      <w:r>
        <w:t xml:space="preserve"> relieve people of their duties in their spiritual practice—their daily actions had to reflect</w:t>
      </w:r>
      <w:r>
        <w:rPr>
          <w:spacing w:val="-57"/>
        </w:rPr>
        <w:t xml:space="preserve"> </w:t>
      </w:r>
      <w:r>
        <w:t xml:space="preserve">their appraisal of the </w:t>
      </w:r>
      <w:r>
        <w:rPr>
          <w:i/>
        </w:rPr>
        <w:t>Lotus Sutra</w:t>
      </w:r>
      <w:r>
        <w:t>. For Nichiren, the main objective behind encouraging the</w:t>
      </w:r>
      <w:r>
        <w:rPr>
          <w:spacing w:val="1"/>
        </w:rPr>
        <w:t xml:space="preserve"> </w:t>
      </w:r>
      <w:r>
        <w:t xml:space="preserve">chanting of the </w:t>
      </w:r>
      <w:r>
        <w:rPr>
          <w:i/>
        </w:rPr>
        <w:t xml:space="preserve">odaimoku </w:t>
      </w:r>
      <w:r>
        <w:t>came from the desire of many to live a peaceful life and therefore the</w:t>
      </w:r>
      <w:r>
        <w:rPr>
          <w:spacing w:val="-57"/>
        </w:rPr>
        <w:t xml:space="preserve"> </w:t>
      </w:r>
      <w:r>
        <w:t>fulfillment</w:t>
      </w:r>
      <w:r>
        <w:rPr>
          <w:spacing w:val="-2"/>
        </w:rPr>
        <w:t xml:space="preserve"> </w:t>
      </w:r>
      <w:r>
        <w:t xml:space="preserve">of </w:t>
      </w:r>
      <w:r>
        <w:rPr>
          <w:i/>
        </w:rPr>
        <w:t>rissho</w:t>
      </w:r>
      <w:r>
        <w:rPr>
          <w:i/>
          <w:spacing w:val="-1"/>
        </w:rPr>
        <w:t xml:space="preserve"> </w:t>
      </w:r>
      <w:r>
        <w:rPr>
          <w:i/>
        </w:rPr>
        <w:t>ankoku</w:t>
      </w:r>
      <w:r>
        <w:t>, the</w:t>
      </w:r>
      <w:r>
        <w:rPr>
          <w:spacing w:val="-2"/>
        </w:rPr>
        <w:t xml:space="preserve"> </w:t>
      </w:r>
      <w:r>
        <w:t>notion of</w:t>
      </w:r>
      <w:r>
        <w:rPr>
          <w:spacing w:val="-1"/>
        </w:rPr>
        <w:t xml:space="preserve"> </w:t>
      </w:r>
      <w:r>
        <w:t>bringing</w:t>
      </w:r>
      <w:r>
        <w:rPr>
          <w:spacing w:val="-1"/>
        </w:rPr>
        <w:t xml:space="preserve"> </w:t>
      </w:r>
      <w:r>
        <w:t>peace to</w:t>
      </w:r>
      <w:r>
        <w:rPr>
          <w:spacing w:val="-1"/>
        </w:rPr>
        <w:t xml:space="preserve"> </w:t>
      </w:r>
      <w:r>
        <w:t>Japan (Toyoshima</w:t>
      </w:r>
      <w:r>
        <w:rPr>
          <w:spacing w:val="-1"/>
        </w:rPr>
        <w:t xml:space="preserve"> </w:t>
      </w:r>
      <w:r>
        <w:t>2004:</w:t>
      </w:r>
      <w:r>
        <w:rPr>
          <w:spacing w:val="-1"/>
        </w:rPr>
        <w:t xml:space="preserve"> </w:t>
      </w:r>
      <w:r>
        <w:t>131).</w:t>
      </w:r>
    </w:p>
    <w:p w:rsidR="00887B5D" w:rsidRDefault="00887B5D" w:rsidP="00753B4C">
      <w:pPr>
        <w:pStyle w:val="Corpsdetexte"/>
        <w:ind w:right="139" w:firstLine="720"/>
      </w:pPr>
      <w:r>
        <w:t>Out of the several letters written by Nichiren, one of the most important in the context of</w:t>
      </w:r>
      <w:r>
        <w:rPr>
          <w:spacing w:val="1"/>
        </w:rPr>
        <w:t xml:space="preserve"> </w:t>
      </w:r>
      <w:r>
        <w:t xml:space="preserve">the development of </w:t>
      </w:r>
      <w:r>
        <w:rPr>
          <w:i/>
        </w:rPr>
        <w:t xml:space="preserve">kaji kito </w:t>
      </w:r>
      <w:r>
        <w:t xml:space="preserve">within the Nichiren School is called </w:t>
      </w:r>
      <w:r>
        <w:rPr>
          <w:i/>
        </w:rPr>
        <w:t>Kito kyo Okurijo</w:t>
      </w:r>
      <w:r>
        <w:t>, a letter sent to</w:t>
      </w:r>
      <w:r>
        <w:rPr>
          <w:spacing w:val="-57"/>
        </w:rPr>
        <w:t xml:space="preserve"> </w:t>
      </w:r>
      <w:r>
        <w:t>Sairenbo, also known as Nichijo, one of his disciples. Within the letter, Nichiren focused on the</w:t>
      </w:r>
      <w:r>
        <w:rPr>
          <w:spacing w:val="1"/>
        </w:rPr>
        <w:t xml:space="preserve"> </w:t>
      </w:r>
      <w:r>
        <w:t>importance of “</w:t>
      </w:r>
      <w:r>
        <w:rPr>
          <w:i/>
        </w:rPr>
        <w:t>sokusai enmei</w:t>
      </w:r>
      <w:proofErr w:type="gramStart"/>
      <w:r>
        <w:rPr>
          <w:i/>
        </w:rPr>
        <w:t>”</w:t>
      </w:r>
      <w:r>
        <w:t>(</w:t>
      </w:r>
      <w:proofErr w:type="gramEnd"/>
      <w:r>
        <w:t xml:space="preserve">meaning no calamities and living a long life) </w:t>
      </w:r>
      <w:r>
        <w:rPr>
          <w:i/>
        </w:rPr>
        <w:t xml:space="preserve">kaji kito </w:t>
      </w:r>
      <w:r>
        <w:t>methods</w:t>
      </w:r>
      <w:r>
        <w:rPr>
          <w:spacing w:val="1"/>
        </w:rPr>
        <w:t xml:space="preserve"> </w:t>
      </w:r>
      <w:r>
        <w:t xml:space="preserve">and sent this along with the </w:t>
      </w:r>
      <w:r>
        <w:rPr>
          <w:i/>
        </w:rPr>
        <w:t>Kito Kyo</w:t>
      </w:r>
      <w:r>
        <w:t>. Sairenbo first met Nichiren on Sado Island, following</w:t>
      </w:r>
      <w:r>
        <w:rPr>
          <w:spacing w:val="1"/>
        </w:rPr>
        <w:t xml:space="preserve"> </w:t>
      </w:r>
      <w:r>
        <w:t xml:space="preserve">completion of his training and studies at Mount. </w:t>
      </w:r>
      <w:proofErr w:type="gramStart"/>
      <w:r>
        <w:t>Hiei.</w:t>
      </w:r>
      <w:proofErr w:type="gramEnd"/>
      <w:r>
        <w:t xml:space="preserve"> During this time, he became devoted to the</w:t>
      </w:r>
      <w:r>
        <w:rPr>
          <w:spacing w:val="-57"/>
        </w:rPr>
        <w:t xml:space="preserve"> </w:t>
      </w:r>
      <w:r>
        <w:t xml:space="preserve">teachings of Nichiren and the </w:t>
      </w:r>
      <w:r>
        <w:rPr>
          <w:i/>
        </w:rPr>
        <w:t>Lotus Sutra</w:t>
      </w:r>
      <w:r>
        <w:t>. Following this, Sairenbo became the first individual to</w:t>
      </w:r>
      <w:r>
        <w:rPr>
          <w:spacing w:val="-58"/>
        </w:rPr>
        <w:t xml:space="preserve"> </w:t>
      </w:r>
      <w:r>
        <w:t xml:space="preserve">have received the teachings of the </w:t>
      </w:r>
      <w:r>
        <w:rPr>
          <w:i/>
        </w:rPr>
        <w:t xml:space="preserve">Kito Kyo </w:t>
      </w:r>
      <w:r>
        <w:t>(Miyazaki 1978: 45). Within the letter, Nichiren</w:t>
      </w:r>
      <w:r>
        <w:rPr>
          <w:spacing w:val="1"/>
        </w:rPr>
        <w:t xml:space="preserve"> </w:t>
      </w:r>
      <w:r>
        <w:t xml:space="preserve">included a narrative of </w:t>
      </w:r>
      <w:r>
        <w:rPr>
          <w:i/>
        </w:rPr>
        <w:t xml:space="preserve">Kito Kyo </w:t>
      </w:r>
      <w:r>
        <w:t xml:space="preserve">and also stated that Nichiren himself read the </w:t>
      </w:r>
      <w:r>
        <w:rPr>
          <w:i/>
        </w:rPr>
        <w:t xml:space="preserve">Kito Kyo </w:t>
      </w:r>
      <w:r>
        <w:t>at least</w:t>
      </w:r>
      <w:r>
        <w:rPr>
          <w:spacing w:val="1"/>
        </w:rPr>
        <w:t xml:space="preserve"> </w:t>
      </w:r>
      <w:r>
        <w:t>once a day without fail for the purpose of “</w:t>
      </w:r>
      <w:r>
        <w:rPr>
          <w:i/>
        </w:rPr>
        <w:t>sokusai enmei</w:t>
      </w:r>
      <w:r>
        <w:t>” and suggested that Sairenbo do the</w:t>
      </w:r>
      <w:r>
        <w:rPr>
          <w:spacing w:val="1"/>
        </w:rPr>
        <w:t xml:space="preserve"> </w:t>
      </w:r>
      <w:r>
        <w:t xml:space="preserve">same. Nichiren also noted that since the day that he vowed to become a devotee of the </w:t>
      </w:r>
      <w:r>
        <w:rPr>
          <w:i/>
        </w:rPr>
        <w:t>Lotus</w:t>
      </w:r>
      <w:r>
        <w:rPr>
          <w:i/>
          <w:spacing w:val="1"/>
        </w:rPr>
        <w:t xml:space="preserve"> </w:t>
      </w:r>
      <w:r>
        <w:rPr>
          <w:i/>
        </w:rPr>
        <w:t>Sutra</w:t>
      </w:r>
      <w:r>
        <w:t>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prayed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Buddha</w:t>
      </w:r>
      <w:r>
        <w:rPr>
          <w:spacing w:val="-2"/>
        </w:rPr>
        <w:t xml:space="preserve"> </w:t>
      </w:r>
      <w:r>
        <w:t xml:space="preserve">and </w:t>
      </w:r>
      <w:r>
        <w:rPr>
          <w:i/>
        </w:rPr>
        <w:t>Shotenzenji</w:t>
      </w:r>
      <w:r>
        <w:t>, deities</w:t>
      </w:r>
      <w:r>
        <w:rPr>
          <w:spacing w:val="-1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forces of</w:t>
      </w:r>
      <w:r>
        <w:rPr>
          <w:spacing w:val="-1"/>
        </w:rPr>
        <w:t xml:space="preserve"> </w:t>
      </w:r>
      <w:r>
        <w:t>nature.</w:t>
      </w:r>
    </w:p>
    <w:p w:rsidR="00887B5D" w:rsidRDefault="00887B5D" w:rsidP="00753B4C">
      <w:pPr>
        <w:pStyle w:val="Corpsdetexte"/>
        <w:spacing w:before="1"/>
        <w:ind w:right="146"/>
      </w:pPr>
      <w:r>
        <w:t>Therefore, despite all of the persecutions and problems that occurred in his life, he received the</w:t>
      </w:r>
      <w:r>
        <w:rPr>
          <w:spacing w:val="1"/>
        </w:rPr>
        <w:t xml:space="preserve"> </w:t>
      </w:r>
      <w:r>
        <w:t xml:space="preserve">benefits of the </w:t>
      </w:r>
      <w:r>
        <w:rPr>
          <w:i/>
        </w:rPr>
        <w:t xml:space="preserve">Lotus Sutra </w:t>
      </w:r>
      <w:r>
        <w:t>and attained the Buddha’s wisdom, which allowed him to gain more</w:t>
      </w:r>
      <w:r>
        <w:rPr>
          <w:spacing w:val="1"/>
        </w:rPr>
        <w:t xml:space="preserve"> </w:t>
      </w:r>
      <w:r>
        <w:t>benefits and always avoid disastrous endings or death. His main suggestion included that the</w:t>
      </w:r>
      <w:r>
        <w:rPr>
          <w:spacing w:val="1"/>
        </w:rPr>
        <w:t xml:space="preserve"> </w:t>
      </w:r>
      <w:r>
        <w:rPr>
          <w:i/>
        </w:rPr>
        <w:t xml:space="preserve">gyoja </w:t>
      </w:r>
      <w:r>
        <w:t xml:space="preserve">should always maintain a strong faith in the teachings of the </w:t>
      </w:r>
      <w:r>
        <w:rPr>
          <w:i/>
        </w:rPr>
        <w:t xml:space="preserve">Lotus Sutra </w:t>
      </w:r>
      <w:r>
        <w:t>after putting one’s</w:t>
      </w:r>
      <w:r>
        <w:rPr>
          <w:spacing w:val="-58"/>
        </w:rPr>
        <w:t xml:space="preserve"> </w:t>
      </w:r>
      <w:r>
        <w:t xml:space="preserve">mind to believing in the </w:t>
      </w:r>
      <w:r>
        <w:rPr>
          <w:i/>
        </w:rPr>
        <w:t>Lotus Sutra</w:t>
      </w:r>
      <w:r>
        <w:t>. By devoting themselves to the practice of their faith, one</w:t>
      </w:r>
      <w:r>
        <w:rPr>
          <w:spacing w:val="1"/>
        </w:rPr>
        <w:t xml:space="preserve"> </w:t>
      </w:r>
      <w:r>
        <w:t xml:space="preserve">can leave the fate of their life and their body to this faith in the </w:t>
      </w:r>
      <w:r>
        <w:rPr>
          <w:i/>
        </w:rPr>
        <w:t xml:space="preserve">Lotus Sutra </w:t>
      </w:r>
      <w:r>
        <w:t>and there would 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any need</w:t>
      </w:r>
      <w:r>
        <w:rPr>
          <w:spacing w:val="-1"/>
        </w:rPr>
        <w:t xml:space="preserve"> </w:t>
      </w:r>
      <w:r>
        <w:t>to worry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one’s life</w:t>
      </w:r>
      <w:r>
        <w:rPr>
          <w:spacing w:val="-1"/>
        </w:rPr>
        <w:t xml:space="preserve"> </w:t>
      </w:r>
      <w:r>
        <w:t>after death.</w:t>
      </w:r>
      <w:r>
        <w:rPr>
          <w:spacing w:val="-1"/>
        </w:rPr>
        <w:t xml:space="preserve"> </w:t>
      </w:r>
      <w:r>
        <w:t>Nichiren suggested that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focus on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673" w:hanging="1"/>
      </w:pPr>
      <w:proofErr w:type="gramStart"/>
      <w:r>
        <w:lastRenderedPageBreak/>
        <w:t>attaining</w:t>
      </w:r>
      <w:proofErr w:type="gramEnd"/>
      <w:r>
        <w:t xml:space="preserve"> one’s benefits from the </w:t>
      </w:r>
      <w:r>
        <w:rPr>
          <w:i/>
        </w:rPr>
        <w:t xml:space="preserve">Lotus Sutra </w:t>
      </w:r>
      <w:r>
        <w:t>so that they may be able to fulfill one’s wishes</w:t>
      </w:r>
      <w:r>
        <w:rPr>
          <w:spacing w:val="-57"/>
        </w:rPr>
        <w:t xml:space="preserve"> </w:t>
      </w:r>
      <w:r>
        <w:t>(Toyoshima</w:t>
      </w:r>
      <w:r>
        <w:rPr>
          <w:spacing w:val="-1"/>
        </w:rPr>
        <w:t xml:space="preserve"> </w:t>
      </w:r>
      <w:r>
        <w:t>2004:</w:t>
      </w:r>
      <w:r>
        <w:rPr>
          <w:spacing w:val="-1"/>
        </w:rPr>
        <w:t xml:space="preserve"> </w:t>
      </w:r>
      <w:r>
        <w:t>129).</w:t>
      </w:r>
    </w:p>
    <w:p w:rsidR="00887B5D" w:rsidRDefault="00887B5D" w:rsidP="00753B4C">
      <w:pPr>
        <w:pStyle w:val="Corpsdetexte"/>
        <w:ind w:right="213" w:firstLine="719"/>
      </w:pPr>
      <w:r>
        <w:t xml:space="preserve">Nichiren thought that anyone who wanted to spread the </w:t>
      </w:r>
      <w:r>
        <w:rPr>
          <w:i/>
        </w:rPr>
        <w:t xml:space="preserve">Lotus Sutra </w:t>
      </w:r>
      <w:r>
        <w:t>should be provided</w:t>
      </w:r>
      <w:r>
        <w:rPr>
          <w:spacing w:val="1"/>
        </w:rPr>
        <w:t xml:space="preserve"> </w:t>
      </w:r>
      <w:r>
        <w:t xml:space="preserve">the opportunity to be taught the teachings in the </w:t>
      </w:r>
      <w:r>
        <w:rPr>
          <w:i/>
        </w:rPr>
        <w:t>Kito Kyo</w:t>
      </w:r>
      <w:r>
        <w:t>. Nichiren is also said to have given the</w:t>
      </w:r>
      <w:r>
        <w:rPr>
          <w:spacing w:val="-58"/>
        </w:rPr>
        <w:t xml:space="preserve"> </w:t>
      </w:r>
      <w:r>
        <w:rPr>
          <w:i/>
        </w:rPr>
        <w:t xml:space="preserve">Kito Kyo </w:t>
      </w:r>
      <w:r>
        <w:t>to his other disciples, including Hijoajari Nichizo, whom Nichiren sent to Kyoto to</w:t>
      </w:r>
      <w:r>
        <w:rPr>
          <w:spacing w:val="1"/>
        </w:rPr>
        <w:t xml:space="preserve"> </w:t>
      </w:r>
      <w:r>
        <w:t xml:space="preserve">spread the teachings of the </w:t>
      </w:r>
      <w:r>
        <w:rPr>
          <w:i/>
        </w:rPr>
        <w:t>Lotus Sutra</w:t>
      </w:r>
      <w:r>
        <w:t xml:space="preserve">. After Nichizo refined his knowledge of </w:t>
      </w:r>
      <w:r>
        <w:rPr>
          <w:i/>
        </w:rPr>
        <w:t>kaji kito</w:t>
      </w:r>
      <w:r>
        <w:t>, in</w:t>
      </w:r>
      <w:r>
        <w:rPr>
          <w:spacing w:val="1"/>
        </w:rPr>
        <w:t xml:space="preserve"> </w:t>
      </w:r>
      <w:r>
        <w:t xml:space="preserve">1319, 37 years after Nichiren’s death, he wrote a book explaining the </w:t>
      </w:r>
      <w:r>
        <w:rPr>
          <w:i/>
        </w:rPr>
        <w:t xml:space="preserve">Kito Kyo </w:t>
      </w:r>
      <w:r>
        <w:t>and gave it to his</w:t>
      </w:r>
      <w:r>
        <w:rPr>
          <w:spacing w:val="-57"/>
        </w:rPr>
        <w:t xml:space="preserve"> </w:t>
      </w:r>
      <w:r>
        <w:t xml:space="preserve">own disciples. However, the book has become one of the secrets of </w:t>
      </w:r>
      <w:r>
        <w:rPr>
          <w:i/>
        </w:rPr>
        <w:t xml:space="preserve">kaji kito </w:t>
      </w:r>
      <w:r>
        <w:t>practice in Nichiren</w:t>
      </w:r>
      <w:r>
        <w:rPr>
          <w:spacing w:val="-57"/>
        </w:rPr>
        <w:t xml:space="preserve"> </w:t>
      </w:r>
      <w:r>
        <w:t xml:space="preserve">Shu. Several other texts following Nichizo’s such as </w:t>
      </w:r>
      <w:r>
        <w:rPr>
          <w:i/>
        </w:rPr>
        <w:t>Kito Byosui Sho</w:t>
      </w:r>
      <w:r>
        <w:t>, also explain how to chant</w:t>
      </w:r>
      <w:r>
        <w:rPr>
          <w:spacing w:val="1"/>
        </w:rPr>
        <w:t xml:space="preserve"> </w:t>
      </w:r>
      <w:r>
        <w:t xml:space="preserve">the </w:t>
      </w:r>
      <w:r>
        <w:rPr>
          <w:i/>
        </w:rPr>
        <w:t>Kito Kyo</w:t>
      </w:r>
      <w:r>
        <w:t>, such as where to take breaths between the characters of the sutra (Miyazaki 1978:</w:t>
      </w:r>
      <w:r>
        <w:rPr>
          <w:spacing w:val="1"/>
        </w:rPr>
        <w:t xml:space="preserve"> </w:t>
      </w:r>
      <w:r>
        <w:t>45).</w:t>
      </w:r>
    </w:p>
    <w:p w:rsidR="00887B5D" w:rsidRDefault="00887B5D" w:rsidP="00753B4C">
      <w:pPr>
        <w:pStyle w:val="Corpsdetexte"/>
        <w:ind w:left="0"/>
        <w:rPr>
          <w:sz w:val="26"/>
        </w:rPr>
      </w:pPr>
    </w:p>
    <w:p w:rsidR="00887B5D" w:rsidRDefault="00887B5D" w:rsidP="00753B4C">
      <w:pPr>
        <w:pStyle w:val="Corpsdetexte"/>
        <w:ind w:left="0"/>
        <w:rPr>
          <w:sz w:val="22"/>
        </w:rPr>
      </w:pPr>
    </w:p>
    <w:p w:rsidR="00887B5D" w:rsidRDefault="00887B5D" w:rsidP="00753B4C">
      <w:pPr>
        <w:pStyle w:val="Titre2"/>
        <w:spacing w:before="1"/>
      </w:pPr>
      <w:r>
        <w:t>Conclusions</w:t>
      </w:r>
    </w:p>
    <w:p w:rsidR="00887B5D" w:rsidRDefault="00887B5D" w:rsidP="00753B4C">
      <w:pPr>
        <w:pStyle w:val="Corpsdetexte"/>
        <w:spacing w:before="11"/>
        <w:ind w:left="0"/>
        <w:rPr>
          <w:b/>
          <w:sz w:val="23"/>
        </w:rPr>
      </w:pPr>
    </w:p>
    <w:p w:rsidR="00887B5D" w:rsidRDefault="00887B5D" w:rsidP="00753B4C">
      <w:pPr>
        <w:pStyle w:val="Corpsdetexte"/>
        <w:ind w:right="284" w:firstLine="720"/>
      </w:pPr>
      <w:r>
        <w:t>Dolce suggests that Nichiren’s purpose behind his criticisms resulted from his need to</w:t>
      </w:r>
      <w:r>
        <w:rPr>
          <w:spacing w:val="1"/>
        </w:rPr>
        <w:t xml:space="preserve"> </w:t>
      </w:r>
      <w:r>
        <w:t>self-legitimize himself as a religious leader and make his teaching a worthy alternative to the</w:t>
      </w:r>
      <w:r>
        <w:rPr>
          <w:spacing w:val="1"/>
        </w:rPr>
        <w:t xml:space="preserve"> </w:t>
      </w:r>
      <w:r>
        <w:t>prevalent esoteric Buddhist religions of the time (1999: 376). Nichiren Buddhism in itself could</w:t>
      </w:r>
      <w:r>
        <w:rPr>
          <w:spacing w:val="-57"/>
        </w:rPr>
        <w:t xml:space="preserve"> </w:t>
      </w:r>
      <w:r>
        <w:t>be considered separate from (Kuroda 1994: 20) or rather a part of these “orthodox Buddhist”</w:t>
      </w:r>
      <w:r>
        <w:rPr>
          <w:spacing w:val="1"/>
        </w:rPr>
        <w:t xml:space="preserve"> </w:t>
      </w:r>
      <w:r>
        <w:t xml:space="preserve">religions due partly to his acceptance of </w:t>
      </w:r>
      <w:r>
        <w:rPr>
          <w:i/>
        </w:rPr>
        <w:t xml:space="preserve">mikkyo </w:t>
      </w:r>
      <w:r>
        <w:t>(Dolce 1999: 350) depending on one’s</w:t>
      </w:r>
      <w:r>
        <w:rPr>
          <w:spacing w:val="1"/>
        </w:rPr>
        <w:t xml:space="preserve"> </w:t>
      </w:r>
      <w:r>
        <w:t>interpretation and understanding of the term, “orthodox”. Although many of Nichiren’s writings</w:t>
      </w:r>
      <w:r>
        <w:rPr>
          <w:spacing w:val="-58"/>
        </w:rPr>
        <w:t xml:space="preserve"> </w:t>
      </w:r>
      <w:r>
        <w:t>show his incorporation of aspects from the esoteric Buddhist traditions, it seems still slightly</w:t>
      </w:r>
      <w:r>
        <w:rPr>
          <w:spacing w:val="1"/>
        </w:rPr>
        <w:t xml:space="preserve"> </w:t>
      </w:r>
      <w:r>
        <w:t>questionable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his incorporation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mikkyo</w:t>
      </w:r>
      <w:r>
        <w:rPr>
          <w:i/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primarily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 self-legitimization.</w:t>
      </w:r>
    </w:p>
    <w:p w:rsidR="00887B5D" w:rsidRDefault="00887B5D" w:rsidP="00753B4C">
      <w:pPr>
        <w:pStyle w:val="Corpsdetexte"/>
        <w:spacing w:before="1"/>
        <w:ind w:right="958"/>
      </w:pPr>
      <w:r>
        <w:t xml:space="preserve">Seeing his views, it seems as if it would take more than just </w:t>
      </w:r>
      <w:r>
        <w:rPr>
          <w:i/>
        </w:rPr>
        <w:t xml:space="preserve">mikkyo </w:t>
      </w:r>
      <w:r>
        <w:t>to truly understand</w:t>
      </w:r>
      <w:r>
        <w:rPr>
          <w:spacing w:val="1"/>
        </w:rPr>
        <w:t xml:space="preserve"> </w:t>
      </w:r>
      <w:r>
        <w:t>Nichiren’s</w:t>
      </w:r>
      <w:r>
        <w:rPr>
          <w:spacing w:val="-1"/>
        </w:rPr>
        <w:t xml:space="preserve"> </w:t>
      </w:r>
      <w:r>
        <w:t>thoughts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teachings.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fervent</w:t>
      </w:r>
      <w:r>
        <w:rPr>
          <w:spacing w:val="-1"/>
        </w:rPr>
        <w:t xml:space="preserve"> </w:t>
      </w:r>
      <w:r>
        <w:t>personality,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most likely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his</w:t>
      </w:r>
    </w:p>
    <w:p w:rsidR="00887B5D" w:rsidRDefault="00887B5D" w:rsidP="00753B4C">
      <w:pPr>
        <w:sectPr w:rsidR="00887B5D">
          <w:pgSz w:w="12240" w:h="15840"/>
          <w:pgMar w:top="1380" w:right="1280" w:bottom="980" w:left="1320" w:header="0" w:footer="783" w:gutter="0"/>
          <w:cols w:space="720"/>
        </w:sectPr>
      </w:pPr>
    </w:p>
    <w:p w:rsidR="00887B5D" w:rsidRDefault="00887B5D" w:rsidP="00753B4C">
      <w:pPr>
        <w:pStyle w:val="Corpsdetexte"/>
        <w:spacing w:before="60"/>
        <w:ind w:right="233"/>
      </w:pPr>
      <w:proofErr w:type="gramStart"/>
      <w:r>
        <w:lastRenderedPageBreak/>
        <w:t>incorporation</w:t>
      </w:r>
      <w:proofErr w:type="gramEnd"/>
      <w:r>
        <w:t xml:space="preserve"> of </w:t>
      </w:r>
      <w:r>
        <w:rPr>
          <w:i/>
        </w:rPr>
        <w:t xml:space="preserve">mikkyo </w:t>
      </w:r>
      <w:r>
        <w:t>was more for a means of finding particular methods and ways of</w:t>
      </w:r>
      <w:r>
        <w:rPr>
          <w:spacing w:val="1"/>
        </w:rPr>
        <w:t xml:space="preserve"> </w:t>
      </w:r>
      <w:r>
        <w:t xml:space="preserve">demonstrating his view on the importance of the </w:t>
      </w:r>
      <w:r>
        <w:rPr>
          <w:i/>
        </w:rPr>
        <w:t>Lotus Sutra</w:t>
      </w:r>
      <w:r>
        <w:t>. As further elaborated in the next</w:t>
      </w:r>
      <w:r>
        <w:rPr>
          <w:spacing w:val="1"/>
        </w:rPr>
        <w:t xml:space="preserve"> </w:t>
      </w:r>
      <w:r>
        <w:t xml:space="preserve">section, Nichiren’s main objective in using the </w:t>
      </w:r>
      <w:r>
        <w:rPr>
          <w:i/>
        </w:rPr>
        <w:t xml:space="preserve">Lotus Sutra </w:t>
      </w:r>
      <w:r>
        <w:t>was to find a way to bring happiness</w:t>
      </w:r>
      <w:r>
        <w:rPr>
          <w:spacing w:val="-57"/>
        </w:rPr>
        <w:t xml:space="preserve"> </w:t>
      </w:r>
      <w:r>
        <w:t>to people. It is likely that objects demonstrating and providing several means of showing faith in</w:t>
      </w:r>
      <w:r>
        <w:rPr>
          <w:spacing w:val="-58"/>
        </w:rPr>
        <w:t xml:space="preserve"> </w:t>
      </w:r>
      <w:r>
        <w:t xml:space="preserve">the </w:t>
      </w:r>
      <w:r>
        <w:rPr>
          <w:i/>
        </w:rPr>
        <w:t xml:space="preserve">Lotus Sutra </w:t>
      </w:r>
      <w:r>
        <w:t>would allow a better understanding of the importance that Nichiren saw in the</w:t>
      </w:r>
      <w:r>
        <w:rPr>
          <w:spacing w:val="1"/>
        </w:rPr>
        <w:t xml:space="preserve"> </w:t>
      </w:r>
      <w:r>
        <w:rPr>
          <w:i/>
        </w:rPr>
        <w:t>Lotus</w:t>
      </w:r>
      <w:r>
        <w:rPr>
          <w:i/>
          <w:spacing w:val="-1"/>
        </w:rPr>
        <w:t xml:space="preserve"> </w:t>
      </w:r>
      <w:r>
        <w:rPr>
          <w:i/>
        </w:rPr>
        <w:t>Sutra</w:t>
      </w:r>
      <w:r>
        <w:t>.</w:t>
      </w:r>
    </w:p>
    <w:p w:rsidR="00106350" w:rsidRDefault="00106350" w:rsidP="00753B4C"/>
    <w:sectPr w:rsidR="0010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5D"/>
    <w:rsid w:val="00106350"/>
    <w:rsid w:val="00123125"/>
    <w:rsid w:val="001C71A7"/>
    <w:rsid w:val="002351B0"/>
    <w:rsid w:val="003A546B"/>
    <w:rsid w:val="0045386E"/>
    <w:rsid w:val="00515071"/>
    <w:rsid w:val="006347B8"/>
    <w:rsid w:val="00723C28"/>
    <w:rsid w:val="00753B4C"/>
    <w:rsid w:val="007B5B1D"/>
    <w:rsid w:val="00887B5D"/>
    <w:rsid w:val="00AC52BA"/>
    <w:rsid w:val="00B13DE9"/>
    <w:rsid w:val="00B42CC1"/>
    <w:rsid w:val="00C645F8"/>
    <w:rsid w:val="00C656F2"/>
    <w:rsid w:val="00C977F0"/>
    <w:rsid w:val="00EC29A3"/>
    <w:rsid w:val="00F25E2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7B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887B5D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887B5D"/>
    <w:pPr>
      <w:ind w:left="12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887B5D"/>
    <w:pPr>
      <w:ind w:left="122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87B5D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887B5D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887B5D"/>
    <w:rPr>
      <w:rFonts w:ascii="Times New Roman" w:eastAsia="Times New Roman" w:hAnsi="Times New Roman" w:cs="Times New Roman"/>
      <w:b/>
      <w:bCs/>
      <w:i/>
      <w:i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87B5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rsid w:val="00887B5D"/>
    <w:pPr>
      <w:spacing w:before="276"/>
      <w:ind w:left="122"/>
    </w:pPr>
    <w:rPr>
      <w:sz w:val="24"/>
      <w:szCs w:val="24"/>
    </w:rPr>
  </w:style>
  <w:style w:type="paragraph" w:styleId="TM2">
    <w:name w:val="toc 2"/>
    <w:basedOn w:val="Normal"/>
    <w:uiPriority w:val="1"/>
    <w:qFormat/>
    <w:rsid w:val="00887B5D"/>
    <w:pPr>
      <w:spacing w:line="275" w:lineRule="exact"/>
      <w:ind w:left="842"/>
    </w:pPr>
    <w:rPr>
      <w:sz w:val="24"/>
      <w:szCs w:val="24"/>
    </w:rPr>
  </w:style>
  <w:style w:type="paragraph" w:styleId="TM3">
    <w:name w:val="toc 3"/>
    <w:basedOn w:val="Normal"/>
    <w:uiPriority w:val="1"/>
    <w:qFormat/>
    <w:rsid w:val="00887B5D"/>
    <w:pPr>
      <w:spacing w:line="275" w:lineRule="exact"/>
      <w:ind w:left="842"/>
    </w:pPr>
    <w:rPr>
      <w:b/>
      <w:bCs/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887B5D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87B5D"/>
    <w:rPr>
      <w:rFonts w:ascii="Times New Roman" w:eastAsia="Times New Roman" w:hAnsi="Times New Roman" w:cs="Times New Roman"/>
      <w:szCs w:val="24"/>
      <w:lang w:val="en-US"/>
    </w:rPr>
  </w:style>
  <w:style w:type="paragraph" w:styleId="Titre">
    <w:name w:val="Title"/>
    <w:basedOn w:val="Normal"/>
    <w:link w:val="TitreCar"/>
    <w:uiPriority w:val="1"/>
    <w:qFormat/>
    <w:rsid w:val="00887B5D"/>
    <w:pPr>
      <w:spacing w:before="214"/>
      <w:ind w:left="300" w:right="1183"/>
    </w:pPr>
    <w:rPr>
      <w:rFonts w:ascii="Calibri" w:eastAsia="Calibri" w:hAnsi="Calibri" w:cs="Calibri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887B5D"/>
    <w:rPr>
      <w:rFonts w:eastAsia="Calibri" w:cs="Calibri"/>
      <w:sz w:val="52"/>
      <w:szCs w:val="52"/>
      <w:lang w:val="en-US"/>
    </w:rPr>
  </w:style>
  <w:style w:type="paragraph" w:styleId="Paragraphedeliste">
    <w:name w:val="List Paragraph"/>
    <w:basedOn w:val="Normal"/>
    <w:uiPriority w:val="1"/>
    <w:qFormat/>
    <w:rsid w:val="00887B5D"/>
  </w:style>
  <w:style w:type="paragraph" w:customStyle="1" w:styleId="TableParagraph">
    <w:name w:val="Table Paragraph"/>
    <w:basedOn w:val="Normal"/>
    <w:uiPriority w:val="1"/>
    <w:qFormat/>
    <w:rsid w:val="00887B5D"/>
  </w:style>
  <w:style w:type="paragraph" w:styleId="Textedebulles">
    <w:name w:val="Balloon Text"/>
    <w:basedOn w:val="Normal"/>
    <w:link w:val="TextedebullesCar"/>
    <w:uiPriority w:val="99"/>
    <w:semiHidden/>
    <w:unhideWhenUsed/>
    <w:rsid w:val="00887B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B5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7B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887B5D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rsid w:val="00887B5D"/>
    <w:pPr>
      <w:ind w:left="122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link w:val="Titre3Car"/>
    <w:uiPriority w:val="1"/>
    <w:qFormat/>
    <w:rsid w:val="00887B5D"/>
    <w:pPr>
      <w:ind w:left="122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87B5D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887B5D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887B5D"/>
    <w:rPr>
      <w:rFonts w:ascii="Times New Roman" w:eastAsia="Times New Roman" w:hAnsi="Times New Roman" w:cs="Times New Roman"/>
      <w:b/>
      <w:bCs/>
      <w:i/>
      <w:i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87B5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rsid w:val="00887B5D"/>
    <w:pPr>
      <w:spacing w:before="276"/>
      <w:ind w:left="122"/>
    </w:pPr>
    <w:rPr>
      <w:sz w:val="24"/>
      <w:szCs w:val="24"/>
    </w:rPr>
  </w:style>
  <w:style w:type="paragraph" w:styleId="TM2">
    <w:name w:val="toc 2"/>
    <w:basedOn w:val="Normal"/>
    <w:uiPriority w:val="1"/>
    <w:qFormat/>
    <w:rsid w:val="00887B5D"/>
    <w:pPr>
      <w:spacing w:line="275" w:lineRule="exact"/>
      <w:ind w:left="842"/>
    </w:pPr>
    <w:rPr>
      <w:sz w:val="24"/>
      <w:szCs w:val="24"/>
    </w:rPr>
  </w:style>
  <w:style w:type="paragraph" w:styleId="TM3">
    <w:name w:val="toc 3"/>
    <w:basedOn w:val="Normal"/>
    <w:uiPriority w:val="1"/>
    <w:qFormat/>
    <w:rsid w:val="00887B5D"/>
    <w:pPr>
      <w:spacing w:line="275" w:lineRule="exact"/>
      <w:ind w:left="842"/>
    </w:pPr>
    <w:rPr>
      <w:b/>
      <w:bCs/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887B5D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87B5D"/>
    <w:rPr>
      <w:rFonts w:ascii="Times New Roman" w:eastAsia="Times New Roman" w:hAnsi="Times New Roman" w:cs="Times New Roman"/>
      <w:szCs w:val="24"/>
      <w:lang w:val="en-US"/>
    </w:rPr>
  </w:style>
  <w:style w:type="paragraph" w:styleId="Titre">
    <w:name w:val="Title"/>
    <w:basedOn w:val="Normal"/>
    <w:link w:val="TitreCar"/>
    <w:uiPriority w:val="1"/>
    <w:qFormat/>
    <w:rsid w:val="00887B5D"/>
    <w:pPr>
      <w:spacing w:before="214"/>
      <w:ind w:left="300" w:right="1183"/>
    </w:pPr>
    <w:rPr>
      <w:rFonts w:ascii="Calibri" w:eastAsia="Calibri" w:hAnsi="Calibri" w:cs="Calibri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887B5D"/>
    <w:rPr>
      <w:rFonts w:eastAsia="Calibri" w:cs="Calibri"/>
      <w:sz w:val="52"/>
      <w:szCs w:val="52"/>
      <w:lang w:val="en-US"/>
    </w:rPr>
  </w:style>
  <w:style w:type="paragraph" w:styleId="Paragraphedeliste">
    <w:name w:val="List Paragraph"/>
    <w:basedOn w:val="Normal"/>
    <w:uiPriority w:val="1"/>
    <w:qFormat/>
    <w:rsid w:val="00887B5D"/>
  </w:style>
  <w:style w:type="paragraph" w:customStyle="1" w:styleId="TableParagraph">
    <w:name w:val="Table Paragraph"/>
    <w:basedOn w:val="Normal"/>
    <w:uiPriority w:val="1"/>
    <w:qFormat/>
    <w:rsid w:val="00887B5D"/>
  </w:style>
  <w:style w:type="paragraph" w:styleId="Textedebulles">
    <w:name w:val="Balloon Text"/>
    <w:basedOn w:val="Normal"/>
    <w:link w:val="TextedebullesCar"/>
    <w:uiPriority w:val="99"/>
    <w:semiHidden/>
    <w:unhideWhenUsed/>
    <w:rsid w:val="00887B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B5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6337</Words>
  <Characters>34856</Characters>
  <Application>Microsoft Office Word</Application>
  <DocSecurity>0</DocSecurity>
  <Lines>290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2</cp:revision>
  <dcterms:created xsi:type="dcterms:W3CDTF">2021-12-11T18:47:00Z</dcterms:created>
  <dcterms:modified xsi:type="dcterms:W3CDTF">2021-12-11T18:47:00Z</dcterms:modified>
</cp:coreProperties>
</file>